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1B300" w14:textId="587897E0" w:rsidR="00A53D00" w:rsidRPr="00C80AC4" w:rsidRDefault="00A53D00" w:rsidP="00EA2A37">
      <w:pPr>
        <w:jc w:val="left"/>
        <w:rPr>
          <w:rFonts w:ascii="Arial" w:hAnsi="Arial" w:cs="Arial"/>
          <w:szCs w:val="24"/>
        </w:rPr>
      </w:pPr>
      <w:r w:rsidRPr="00C80AC4">
        <w:rPr>
          <w:rFonts w:ascii="Arial" w:hAnsi="Arial" w:cs="Arial"/>
          <w:szCs w:val="24"/>
        </w:rPr>
        <w:t>Date:</w:t>
      </w:r>
      <w:r w:rsidR="001A34D6" w:rsidRPr="00C80AC4">
        <w:rPr>
          <w:rFonts w:ascii="Arial" w:hAnsi="Arial" w:cs="Arial"/>
          <w:szCs w:val="24"/>
        </w:rPr>
        <w:t>_</w:t>
      </w:r>
      <w:r w:rsidR="00231E3E">
        <w:rPr>
          <w:rFonts w:ascii="Arial" w:hAnsi="Arial" w:cs="Arial"/>
          <w:b/>
          <w:bCs/>
          <w:szCs w:val="24"/>
          <w:u w:val="single"/>
        </w:rPr>
        <w:t>March 6, 2024</w:t>
      </w:r>
      <w:r w:rsidR="001A34D6" w:rsidRPr="00C80AC4">
        <w:rPr>
          <w:rFonts w:ascii="Arial" w:hAnsi="Arial" w:cs="Arial"/>
          <w:szCs w:val="24"/>
        </w:rPr>
        <w:t xml:space="preserve">_________ </w:t>
      </w:r>
      <w:r w:rsidRPr="00C80AC4">
        <w:rPr>
          <w:rFonts w:ascii="Arial" w:hAnsi="Arial" w:cs="Arial"/>
          <w:szCs w:val="24"/>
        </w:rPr>
        <w:t>Length of Meeting:</w:t>
      </w:r>
      <w:r w:rsidR="001A34D6" w:rsidRPr="00C80AC4">
        <w:rPr>
          <w:rFonts w:ascii="Arial" w:hAnsi="Arial" w:cs="Arial"/>
          <w:szCs w:val="24"/>
        </w:rPr>
        <w:t>__</w:t>
      </w:r>
      <w:r w:rsidR="009D1AC3" w:rsidRPr="00EB1502">
        <w:rPr>
          <w:rFonts w:ascii="Arial" w:hAnsi="Arial" w:cs="Arial"/>
          <w:b/>
          <w:bCs/>
          <w:szCs w:val="24"/>
          <w:u w:val="single"/>
        </w:rPr>
        <w:t>9:05 – 10:</w:t>
      </w:r>
      <w:r w:rsidR="00EB1502" w:rsidRPr="00EB1502">
        <w:rPr>
          <w:rFonts w:ascii="Arial" w:hAnsi="Arial" w:cs="Arial"/>
          <w:b/>
          <w:bCs/>
          <w:szCs w:val="24"/>
          <w:u w:val="single"/>
        </w:rPr>
        <w:t>55</w:t>
      </w:r>
      <w:r w:rsidR="00EA2A37" w:rsidRPr="00EB1502">
        <w:rPr>
          <w:rFonts w:ascii="Arial" w:hAnsi="Arial" w:cs="Arial"/>
          <w:b/>
          <w:bCs/>
          <w:szCs w:val="24"/>
        </w:rPr>
        <w:br/>
      </w:r>
    </w:p>
    <w:p w14:paraId="03A85D06" w14:textId="0542364C" w:rsidR="001A34D6" w:rsidRPr="00C80AC4" w:rsidRDefault="00A53D00">
      <w:pPr>
        <w:rPr>
          <w:rFonts w:ascii="Arial" w:hAnsi="Arial" w:cs="Arial"/>
          <w:szCs w:val="24"/>
        </w:rPr>
      </w:pPr>
      <w:r w:rsidRPr="00C80AC4">
        <w:rPr>
          <w:rFonts w:ascii="Arial" w:hAnsi="Arial" w:cs="Arial"/>
          <w:szCs w:val="24"/>
        </w:rPr>
        <w:t>Members or Designee:</w:t>
      </w:r>
      <w:r w:rsidR="001A34D6" w:rsidRPr="00C80AC4">
        <w:rPr>
          <w:rFonts w:ascii="Arial" w:hAnsi="Arial" w:cs="Arial"/>
          <w:szCs w:val="24"/>
        </w:rPr>
        <w:t xml:space="preserve"> </w:t>
      </w:r>
    </w:p>
    <w:p w14:paraId="6E99A6EC" w14:textId="50F256C9" w:rsidR="00A53D00" w:rsidRPr="00C80AC4" w:rsidRDefault="008A092A">
      <w:pPr>
        <w:rPr>
          <w:rFonts w:ascii="Arial" w:hAnsi="Arial" w:cs="Arial"/>
          <w:szCs w:val="24"/>
        </w:rPr>
      </w:pPr>
      <w:r>
        <w:rPr>
          <w:rFonts w:ascii="Arial" w:hAnsi="Arial" w:cs="Arial"/>
          <w:szCs w:val="24"/>
        </w:rPr>
        <w:pict w14:anchorId="7BF84FA8">
          <v:rect id="_x0000_i1025" style="width:0;height:1.5pt" o:hralign="center" o:hrstd="t" o:hr="t" fillcolor="#a0a0a0" stroked="f"/>
        </w:pict>
      </w:r>
    </w:p>
    <w:p w14:paraId="440CB768" w14:textId="77777777" w:rsidR="008B1317" w:rsidRPr="00C80AC4" w:rsidRDefault="008B1317" w:rsidP="001A34D6">
      <w:pPr>
        <w:jc w:val="left"/>
        <w:rPr>
          <w:rFonts w:ascii="Arial" w:hAnsi="Arial" w:cs="Arial"/>
          <w:b/>
          <w:bCs/>
          <w:szCs w:val="24"/>
        </w:rPr>
      </w:pPr>
    </w:p>
    <w:p w14:paraId="077122C8" w14:textId="77777777" w:rsidR="008B1317" w:rsidRPr="00C80AC4" w:rsidRDefault="008B1317" w:rsidP="001A34D6">
      <w:pPr>
        <w:jc w:val="left"/>
        <w:rPr>
          <w:rFonts w:ascii="Arial" w:hAnsi="Arial" w:cs="Arial"/>
          <w:b/>
          <w:bCs/>
          <w:szCs w:val="24"/>
        </w:rPr>
      </w:pPr>
    </w:p>
    <w:tbl>
      <w:tblPr>
        <w:tblStyle w:val="TableGrid"/>
        <w:tblW w:w="0" w:type="auto"/>
        <w:tblInd w:w="-185" w:type="dxa"/>
        <w:tblLook w:val="04A0" w:firstRow="1" w:lastRow="0" w:firstColumn="1" w:lastColumn="0" w:noHBand="0" w:noVBand="1"/>
      </w:tblPr>
      <w:tblGrid>
        <w:gridCol w:w="990"/>
        <w:gridCol w:w="1530"/>
        <w:gridCol w:w="10615"/>
      </w:tblGrid>
      <w:tr w:rsidR="00EA2A37" w:rsidRPr="00C80AC4" w14:paraId="510956D6" w14:textId="77777777" w:rsidTr="00E97551">
        <w:trPr>
          <w:trHeight w:val="366"/>
        </w:trPr>
        <w:tc>
          <w:tcPr>
            <w:tcW w:w="990" w:type="dxa"/>
            <w:vMerge w:val="restart"/>
          </w:tcPr>
          <w:p w14:paraId="2ABFB682" w14:textId="3EA2DF3E" w:rsidR="00EA2A37" w:rsidRPr="00C80AC4" w:rsidRDefault="00EA2A37" w:rsidP="00B83528">
            <w:pPr>
              <w:pStyle w:val="ListParagraph"/>
              <w:numPr>
                <w:ilvl w:val="0"/>
                <w:numId w:val="1"/>
              </w:numPr>
              <w:jc w:val="left"/>
              <w:rPr>
                <w:rFonts w:ascii="Arial" w:hAnsi="Arial" w:cs="Arial"/>
                <w:b/>
                <w:bCs/>
                <w:szCs w:val="24"/>
              </w:rPr>
            </w:pPr>
          </w:p>
        </w:tc>
        <w:tc>
          <w:tcPr>
            <w:tcW w:w="12145" w:type="dxa"/>
            <w:gridSpan w:val="2"/>
          </w:tcPr>
          <w:p w14:paraId="059C1CCB" w14:textId="08EDED92" w:rsidR="00EA2A37" w:rsidRPr="00C80AC4" w:rsidRDefault="00EA2A37">
            <w:pPr>
              <w:jc w:val="left"/>
              <w:rPr>
                <w:rFonts w:ascii="Arial" w:hAnsi="Arial" w:cs="Arial"/>
                <w:szCs w:val="24"/>
              </w:rPr>
            </w:pPr>
            <w:r w:rsidRPr="00C80AC4">
              <w:rPr>
                <w:rFonts w:ascii="Arial" w:hAnsi="Arial" w:cs="Arial"/>
                <w:b/>
                <w:bCs/>
                <w:szCs w:val="24"/>
              </w:rPr>
              <w:t>CHANGES/CORRECTIONS</w:t>
            </w:r>
            <w:r w:rsidRPr="00C80AC4">
              <w:rPr>
                <w:rFonts w:ascii="Arial" w:hAnsi="Arial" w:cs="Arial"/>
                <w:b/>
                <w:bCs/>
                <w:szCs w:val="24"/>
              </w:rPr>
              <w:tab/>
            </w:r>
          </w:p>
        </w:tc>
      </w:tr>
      <w:tr w:rsidR="00EA2A37" w:rsidRPr="00C80AC4" w14:paraId="594FCB24" w14:textId="77777777" w:rsidTr="008E514C">
        <w:trPr>
          <w:trHeight w:val="366"/>
        </w:trPr>
        <w:tc>
          <w:tcPr>
            <w:tcW w:w="990" w:type="dxa"/>
            <w:vMerge/>
            <w:shd w:val="clear" w:color="auto" w:fill="D9D9D9" w:themeFill="background1" w:themeFillShade="D9"/>
          </w:tcPr>
          <w:p w14:paraId="23EBE065" w14:textId="77777777" w:rsidR="00EA2A37" w:rsidRPr="00C80AC4" w:rsidRDefault="00EA2A37">
            <w:pPr>
              <w:jc w:val="left"/>
              <w:rPr>
                <w:rFonts w:ascii="Arial" w:hAnsi="Arial" w:cs="Arial"/>
                <w:szCs w:val="24"/>
              </w:rPr>
            </w:pPr>
          </w:p>
        </w:tc>
        <w:tc>
          <w:tcPr>
            <w:tcW w:w="1530" w:type="dxa"/>
            <w:shd w:val="clear" w:color="auto" w:fill="D9D9D9" w:themeFill="background1" w:themeFillShade="D9"/>
          </w:tcPr>
          <w:p w14:paraId="6E552755" w14:textId="17C9631C" w:rsidR="00EA2A37" w:rsidRPr="00C80AC4" w:rsidRDefault="00EA2A37">
            <w:pPr>
              <w:jc w:val="left"/>
              <w:rPr>
                <w:rFonts w:ascii="Arial" w:hAnsi="Arial" w:cs="Arial"/>
                <w:szCs w:val="24"/>
              </w:rPr>
            </w:pPr>
            <w:r w:rsidRPr="00C80AC4">
              <w:rPr>
                <w:rFonts w:ascii="Arial" w:hAnsi="Arial" w:cs="Arial"/>
                <w:szCs w:val="24"/>
              </w:rPr>
              <w:t>Page #</w:t>
            </w:r>
          </w:p>
        </w:tc>
        <w:tc>
          <w:tcPr>
            <w:tcW w:w="10615" w:type="dxa"/>
            <w:shd w:val="clear" w:color="auto" w:fill="D9D9D9" w:themeFill="background1" w:themeFillShade="D9"/>
          </w:tcPr>
          <w:p w14:paraId="53D2CEAE" w14:textId="77777777" w:rsidR="00EA2A37" w:rsidRPr="00C80AC4" w:rsidRDefault="00EA2A37">
            <w:pPr>
              <w:jc w:val="left"/>
              <w:rPr>
                <w:rFonts w:ascii="Arial" w:hAnsi="Arial" w:cs="Arial"/>
                <w:szCs w:val="24"/>
              </w:rPr>
            </w:pPr>
            <w:r w:rsidRPr="00C80AC4">
              <w:rPr>
                <w:rFonts w:ascii="Arial" w:hAnsi="Arial" w:cs="Arial"/>
                <w:szCs w:val="24"/>
              </w:rPr>
              <w:t>Item #</w:t>
            </w:r>
          </w:p>
        </w:tc>
      </w:tr>
      <w:tr w:rsidR="00EA2A37" w:rsidRPr="00C80AC4" w14:paraId="290708C1" w14:textId="77777777" w:rsidTr="008E514C">
        <w:trPr>
          <w:trHeight w:val="366"/>
        </w:trPr>
        <w:tc>
          <w:tcPr>
            <w:tcW w:w="990" w:type="dxa"/>
            <w:vMerge/>
          </w:tcPr>
          <w:p w14:paraId="138607BF" w14:textId="77777777" w:rsidR="00EA2A37" w:rsidRPr="00C80AC4" w:rsidRDefault="00EA2A37">
            <w:pPr>
              <w:jc w:val="left"/>
              <w:rPr>
                <w:rFonts w:ascii="Arial" w:hAnsi="Arial" w:cs="Arial"/>
                <w:szCs w:val="24"/>
              </w:rPr>
            </w:pPr>
          </w:p>
        </w:tc>
        <w:tc>
          <w:tcPr>
            <w:tcW w:w="1530" w:type="dxa"/>
          </w:tcPr>
          <w:p w14:paraId="65310D6D" w14:textId="62AF2ACB" w:rsidR="00EA2A37" w:rsidRPr="00C80AC4" w:rsidRDefault="00EA2A37">
            <w:pPr>
              <w:jc w:val="left"/>
              <w:rPr>
                <w:rFonts w:ascii="Arial" w:hAnsi="Arial" w:cs="Arial"/>
                <w:szCs w:val="24"/>
              </w:rPr>
            </w:pPr>
          </w:p>
        </w:tc>
        <w:tc>
          <w:tcPr>
            <w:tcW w:w="10615" w:type="dxa"/>
          </w:tcPr>
          <w:p w14:paraId="25DCF746" w14:textId="599242F3" w:rsidR="00EA2A37" w:rsidRPr="00C80AC4" w:rsidRDefault="008E514C">
            <w:pPr>
              <w:jc w:val="left"/>
              <w:rPr>
                <w:rFonts w:ascii="Arial" w:hAnsi="Arial" w:cs="Arial"/>
                <w:szCs w:val="24"/>
              </w:rPr>
            </w:pPr>
            <w:r>
              <w:rPr>
                <w:rFonts w:ascii="Arial" w:hAnsi="Arial" w:cs="Arial"/>
                <w:szCs w:val="24"/>
              </w:rPr>
              <w:t xml:space="preserve">There are no </w:t>
            </w:r>
            <w:r w:rsidR="001143AC">
              <w:rPr>
                <w:rFonts w:ascii="Arial" w:hAnsi="Arial" w:cs="Arial"/>
                <w:szCs w:val="24"/>
              </w:rPr>
              <w:t>C</w:t>
            </w:r>
            <w:r>
              <w:rPr>
                <w:rFonts w:ascii="Arial" w:hAnsi="Arial" w:cs="Arial"/>
                <w:szCs w:val="24"/>
              </w:rPr>
              <w:t>orrections</w:t>
            </w:r>
            <w:r w:rsidR="001143AC">
              <w:rPr>
                <w:rFonts w:ascii="Arial" w:hAnsi="Arial" w:cs="Arial"/>
                <w:szCs w:val="24"/>
              </w:rPr>
              <w:t>/Changes</w:t>
            </w:r>
          </w:p>
        </w:tc>
      </w:tr>
      <w:tr w:rsidR="00EA2A37" w:rsidRPr="00C80AC4" w14:paraId="5199B532" w14:textId="77777777" w:rsidTr="008E514C">
        <w:trPr>
          <w:trHeight w:val="366"/>
        </w:trPr>
        <w:tc>
          <w:tcPr>
            <w:tcW w:w="990" w:type="dxa"/>
            <w:vMerge/>
          </w:tcPr>
          <w:p w14:paraId="1CD44CAC" w14:textId="77777777" w:rsidR="00EA2A37" w:rsidRPr="00C80AC4" w:rsidRDefault="00EA2A37">
            <w:pPr>
              <w:jc w:val="left"/>
              <w:rPr>
                <w:rFonts w:ascii="Arial" w:hAnsi="Arial" w:cs="Arial"/>
                <w:szCs w:val="24"/>
              </w:rPr>
            </w:pPr>
          </w:p>
        </w:tc>
        <w:tc>
          <w:tcPr>
            <w:tcW w:w="1530" w:type="dxa"/>
          </w:tcPr>
          <w:p w14:paraId="0DE7A32A" w14:textId="52F02B04" w:rsidR="00EA2A37" w:rsidRPr="00C80AC4" w:rsidRDefault="00EA2A37">
            <w:pPr>
              <w:jc w:val="left"/>
              <w:rPr>
                <w:rFonts w:ascii="Arial" w:hAnsi="Arial" w:cs="Arial"/>
                <w:szCs w:val="24"/>
              </w:rPr>
            </w:pPr>
          </w:p>
        </w:tc>
        <w:tc>
          <w:tcPr>
            <w:tcW w:w="10615" w:type="dxa"/>
          </w:tcPr>
          <w:p w14:paraId="0A6B4DF0" w14:textId="75098EA0" w:rsidR="00EA2A37" w:rsidRPr="00C80AC4" w:rsidRDefault="00EA2A37">
            <w:pPr>
              <w:jc w:val="left"/>
              <w:rPr>
                <w:rFonts w:ascii="Arial" w:hAnsi="Arial" w:cs="Arial"/>
                <w:szCs w:val="24"/>
              </w:rPr>
            </w:pPr>
          </w:p>
        </w:tc>
      </w:tr>
      <w:tr w:rsidR="00EA2A37" w:rsidRPr="00C80AC4" w14:paraId="56E98D5E" w14:textId="77777777" w:rsidTr="008E514C">
        <w:trPr>
          <w:trHeight w:val="366"/>
        </w:trPr>
        <w:tc>
          <w:tcPr>
            <w:tcW w:w="990" w:type="dxa"/>
            <w:vMerge/>
          </w:tcPr>
          <w:p w14:paraId="456DFC2E" w14:textId="77777777" w:rsidR="00EA2A37" w:rsidRPr="00C80AC4" w:rsidRDefault="00EA2A37">
            <w:pPr>
              <w:jc w:val="left"/>
              <w:rPr>
                <w:rFonts w:ascii="Arial" w:hAnsi="Arial" w:cs="Arial"/>
                <w:szCs w:val="24"/>
              </w:rPr>
            </w:pPr>
          </w:p>
        </w:tc>
        <w:tc>
          <w:tcPr>
            <w:tcW w:w="1530" w:type="dxa"/>
          </w:tcPr>
          <w:p w14:paraId="10C9242C" w14:textId="178E3402" w:rsidR="00EA2A37" w:rsidRPr="00C80AC4" w:rsidRDefault="00EA2A37">
            <w:pPr>
              <w:jc w:val="left"/>
              <w:rPr>
                <w:rFonts w:ascii="Arial" w:hAnsi="Arial" w:cs="Arial"/>
                <w:szCs w:val="24"/>
              </w:rPr>
            </w:pPr>
          </w:p>
        </w:tc>
        <w:tc>
          <w:tcPr>
            <w:tcW w:w="10615" w:type="dxa"/>
          </w:tcPr>
          <w:p w14:paraId="0F7D59C5" w14:textId="77777777" w:rsidR="00EA2A37" w:rsidRPr="00C80AC4" w:rsidRDefault="00EA2A37">
            <w:pPr>
              <w:jc w:val="left"/>
              <w:rPr>
                <w:rFonts w:ascii="Arial" w:hAnsi="Arial" w:cs="Arial"/>
                <w:szCs w:val="24"/>
              </w:rPr>
            </w:pPr>
          </w:p>
        </w:tc>
      </w:tr>
      <w:tr w:rsidR="00EA2A37" w:rsidRPr="00C80AC4" w14:paraId="7917C7FD" w14:textId="77777777" w:rsidTr="008E514C">
        <w:trPr>
          <w:trHeight w:val="366"/>
        </w:trPr>
        <w:tc>
          <w:tcPr>
            <w:tcW w:w="990" w:type="dxa"/>
            <w:vMerge/>
          </w:tcPr>
          <w:p w14:paraId="19677AB8" w14:textId="77777777" w:rsidR="00EA2A37" w:rsidRPr="00C80AC4" w:rsidRDefault="00EA2A37">
            <w:pPr>
              <w:jc w:val="left"/>
              <w:rPr>
                <w:rFonts w:ascii="Arial" w:hAnsi="Arial" w:cs="Arial"/>
                <w:szCs w:val="24"/>
              </w:rPr>
            </w:pPr>
          </w:p>
        </w:tc>
        <w:tc>
          <w:tcPr>
            <w:tcW w:w="1530" w:type="dxa"/>
          </w:tcPr>
          <w:p w14:paraId="58E12ED5" w14:textId="2770472E" w:rsidR="00EA2A37" w:rsidRPr="00C80AC4" w:rsidRDefault="00EA2A37">
            <w:pPr>
              <w:jc w:val="left"/>
              <w:rPr>
                <w:rFonts w:ascii="Arial" w:hAnsi="Arial" w:cs="Arial"/>
                <w:szCs w:val="24"/>
              </w:rPr>
            </w:pPr>
          </w:p>
        </w:tc>
        <w:tc>
          <w:tcPr>
            <w:tcW w:w="10615" w:type="dxa"/>
          </w:tcPr>
          <w:p w14:paraId="51CE797E" w14:textId="77777777" w:rsidR="00EA2A37" w:rsidRPr="00C80AC4" w:rsidRDefault="00EA2A37">
            <w:pPr>
              <w:jc w:val="left"/>
              <w:rPr>
                <w:rFonts w:ascii="Arial" w:hAnsi="Arial" w:cs="Arial"/>
                <w:szCs w:val="24"/>
              </w:rPr>
            </w:pPr>
          </w:p>
        </w:tc>
      </w:tr>
      <w:tr w:rsidR="00EA2A37" w:rsidRPr="00C80AC4" w14:paraId="4199C869" w14:textId="77777777" w:rsidTr="008E514C">
        <w:trPr>
          <w:trHeight w:val="366"/>
        </w:trPr>
        <w:tc>
          <w:tcPr>
            <w:tcW w:w="990" w:type="dxa"/>
            <w:vMerge/>
          </w:tcPr>
          <w:p w14:paraId="5DD08E79" w14:textId="77777777" w:rsidR="00EA2A37" w:rsidRPr="00C80AC4" w:rsidRDefault="00EA2A37">
            <w:pPr>
              <w:jc w:val="left"/>
              <w:rPr>
                <w:rFonts w:ascii="Arial" w:hAnsi="Arial" w:cs="Arial"/>
                <w:szCs w:val="24"/>
              </w:rPr>
            </w:pPr>
          </w:p>
        </w:tc>
        <w:tc>
          <w:tcPr>
            <w:tcW w:w="1530" w:type="dxa"/>
          </w:tcPr>
          <w:p w14:paraId="24F69C83" w14:textId="77777777" w:rsidR="00EA2A37" w:rsidRPr="00C80AC4" w:rsidRDefault="00EA2A37">
            <w:pPr>
              <w:jc w:val="left"/>
              <w:rPr>
                <w:rFonts w:ascii="Arial" w:hAnsi="Arial" w:cs="Arial"/>
                <w:szCs w:val="24"/>
              </w:rPr>
            </w:pPr>
          </w:p>
        </w:tc>
        <w:tc>
          <w:tcPr>
            <w:tcW w:w="10615" w:type="dxa"/>
          </w:tcPr>
          <w:p w14:paraId="23DF1E4A" w14:textId="77777777" w:rsidR="00EA2A37" w:rsidRPr="00C80AC4" w:rsidRDefault="00EA2A37">
            <w:pPr>
              <w:jc w:val="left"/>
              <w:rPr>
                <w:rFonts w:ascii="Arial" w:hAnsi="Arial" w:cs="Arial"/>
                <w:szCs w:val="24"/>
              </w:rPr>
            </w:pPr>
          </w:p>
        </w:tc>
      </w:tr>
      <w:tr w:rsidR="00EA2A37" w:rsidRPr="00C80AC4" w14:paraId="2332975D" w14:textId="77777777" w:rsidTr="008E514C">
        <w:trPr>
          <w:trHeight w:val="366"/>
        </w:trPr>
        <w:tc>
          <w:tcPr>
            <w:tcW w:w="990" w:type="dxa"/>
            <w:vMerge/>
          </w:tcPr>
          <w:p w14:paraId="2DF05B55" w14:textId="77777777" w:rsidR="00EA2A37" w:rsidRPr="00C80AC4" w:rsidRDefault="00EA2A37">
            <w:pPr>
              <w:jc w:val="left"/>
              <w:rPr>
                <w:rFonts w:ascii="Arial" w:hAnsi="Arial" w:cs="Arial"/>
                <w:szCs w:val="24"/>
              </w:rPr>
            </w:pPr>
          </w:p>
        </w:tc>
        <w:tc>
          <w:tcPr>
            <w:tcW w:w="1530" w:type="dxa"/>
          </w:tcPr>
          <w:p w14:paraId="78EC8F16" w14:textId="77777777" w:rsidR="00EA2A37" w:rsidRPr="00C80AC4" w:rsidRDefault="00EA2A37">
            <w:pPr>
              <w:jc w:val="left"/>
              <w:rPr>
                <w:rFonts w:ascii="Arial" w:hAnsi="Arial" w:cs="Arial"/>
                <w:szCs w:val="24"/>
              </w:rPr>
            </w:pPr>
          </w:p>
        </w:tc>
        <w:tc>
          <w:tcPr>
            <w:tcW w:w="10615" w:type="dxa"/>
          </w:tcPr>
          <w:p w14:paraId="263A3C93" w14:textId="77777777" w:rsidR="00EA2A37" w:rsidRPr="00C80AC4" w:rsidRDefault="00EA2A37">
            <w:pPr>
              <w:jc w:val="left"/>
              <w:rPr>
                <w:rFonts w:ascii="Arial" w:hAnsi="Arial" w:cs="Arial"/>
                <w:szCs w:val="24"/>
              </w:rPr>
            </w:pPr>
          </w:p>
        </w:tc>
      </w:tr>
      <w:tr w:rsidR="00EA2A37" w:rsidRPr="00C80AC4" w14:paraId="4FAD47F2" w14:textId="77777777" w:rsidTr="008E514C">
        <w:trPr>
          <w:trHeight w:val="366"/>
        </w:trPr>
        <w:tc>
          <w:tcPr>
            <w:tcW w:w="990" w:type="dxa"/>
            <w:vMerge/>
          </w:tcPr>
          <w:p w14:paraId="47B20891" w14:textId="77777777" w:rsidR="00EA2A37" w:rsidRPr="00C80AC4" w:rsidRDefault="00EA2A37">
            <w:pPr>
              <w:jc w:val="left"/>
              <w:rPr>
                <w:rFonts w:ascii="Arial" w:hAnsi="Arial" w:cs="Arial"/>
                <w:szCs w:val="24"/>
              </w:rPr>
            </w:pPr>
          </w:p>
        </w:tc>
        <w:tc>
          <w:tcPr>
            <w:tcW w:w="1530" w:type="dxa"/>
          </w:tcPr>
          <w:p w14:paraId="13FF8EBA" w14:textId="77777777" w:rsidR="00EA2A37" w:rsidRPr="00C80AC4" w:rsidRDefault="00EA2A37">
            <w:pPr>
              <w:jc w:val="left"/>
              <w:rPr>
                <w:rFonts w:ascii="Arial" w:hAnsi="Arial" w:cs="Arial"/>
                <w:szCs w:val="24"/>
              </w:rPr>
            </w:pPr>
          </w:p>
        </w:tc>
        <w:tc>
          <w:tcPr>
            <w:tcW w:w="10615" w:type="dxa"/>
          </w:tcPr>
          <w:p w14:paraId="4E132633" w14:textId="77777777" w:rsidR="00EA2A37" w:rsidRPr="00C80AC4" w:rsidRDefault="00EA2A37">
            <w:pPr>
              <w:jc w:val="left"/>
              <w:rPr>
                <w:rFonts w:ascii="Arial" w:hAnsi="Arial" w:cs="Arial"/>
                <w:szCs w:val="24"/>
              </w:rPr>
            </w:pPr>
          </w:p>
        </w:tc>
      </w:tr>
      <w:tr w:rsidR="00EA2A37" w:rsidRPr="00C80AC4" w14:paraId="42457829" w14:textId="77777777" w:rsidTr="008E514C">
        <w:trPr>
          <w:trHeight w:val="366"/>
        </w:trPr>
        <w:tc>
          <w:tcPr>
            <w:tcW w:w="990" w:type="dxa"/>
            <w:vMerge/>
          </w:tcPr>
          <w:p w14:paraId="13C1E54A" w14:textId="77777777" w:rsidR="00EA2A37" w:rsidRPr="00C80AC4" w:rsidRDefault="00EA2A37">
            <w:pPr>
              <w:jc w:val="left"/>
              <w:rPr>
                <w:rFonts w:ascii="Arial" w:hAnsi="Arial" w:cs="Arial"/>
                <w:szCs w:val="24"/>
              </w:rPr>
            </w:pPr>
          </w:p>
        </w:tc>
        <w:tc>
          <w:tcPr>
            <w:tcW w:w="1530" w:type="dxa"/>
          </w:tcPr>
          <w:p w14:paraId="1086022E" w14:textId="77777777" w:rsidR="00EA2A37" w:rsidRPr="00C80AC4" w:rsidRDefault="00EA2A37">
            <w:pPr>
              <w:jc w:val="left"/>
              <w:rPr>
                <w:rFonts w:ascii="Arial" w:hAnsi="Arial" w:cs="Arial"/>
                <w:szCs w:val="24"/>
              </w:rPr>
            </w:pPr>
          </w:p>
        </w:tc>
        <w:tc>
          <w:tcPr>
            <w:tcW w:w="10615" w:type="dxa"/>
          </w:tcPr>
          <w:p w14:paraId="000E5E54" w14:textId="77777777" w:rsidR="00EA2A37" w:rsidRPr="00C80AC4" w:rsidRDefault="00EA2A37">
            <w:pPr>
              <w:jc w:val="left"/>
              <w:rPr>
                <w:rFonts w:ascii="Arial" w:hAnsi="Arial" w:cs="Arial"/>
                <w:szCs w:val="24"/>
              </w:rPr>
            </w:pPr>
          </w:p>
        </w:tc>
      </w:tr>
    </w:tbl>
    <w:p w14:paraId="0BBA5002" w14:textId="77777777" w:rsidR="008B1317" w:rsidRPr="00C80AC4" w:rsidRDefault="008B1317" w:rsidP="001A34D6">
      <w:pPr>
        <w:jc w:val="left"/>
        <w:rPr>
          <w:rFonts w:ascii="Arial" w:hAnsi="Arial" w:cs="Arial"/>
          <w:b/>
          <w:bCs/>
          <w:szCs w:val="24"/>
        </w:rPr>
      </w:pPr>
    </w:p>
    <w:p w14:paraId="08262A13" w14:textId="2F6B827D" w:rsidR="00F248E2" w:rsidRPr="00C80AC4" w:rsidRDefault="00C14638" w:rsidP="001A34D6">
      <w:pPr>
        <w:jc w:val="left"/>
        <w:rPr>
          <w:rFonts w:ascii="Arial" w:hAnsi="Arial" w:cs="Arial"/>
          <w:b/>
          <w:bCs/>
          <w:szCs w:val="24"/>
        </w:rPr>
      </w:pPr>
      <w:r w:rsidRPr="00C80AC4">
        <w:rPr>
          <w:rFonts w:ascii="Arial" w:hAnsi="Arial" w:cs="Arial"/>
          <w:b/>
          <w:bCs/>
          <w:szCs w:val="24"/>
        </w:rPr>
        <w:t xml:space="preserve"> </w:t>
      </w:r>
    </w:p>
    <w:tbl>
      <w:tblPr>
        <w:tblStyle w:val="TableGrid"/>
        <w:tblW w:w="13135" w:type="dxa"/>
        <w:tblInd w:w="-185" w:type="dxa"/>
        <w:tblLook w:val="04A0" w:firstRow="1" w:lastRow="0" w:firstColumn="1" w:lastColumn="0" w:noHBand="0" w:noVBand="1"/>
      </w:tblPr>
      <w:tblGrid>
        <w:gridCol w:w="982"/>
        <w:gridCol w:w="1080"/>
        <w:gridCol w:w="448"/>
        <w:gridCol w:w="6404"/>
        <w:gridCol w:w="1189"/>
        <w:gridCol w:w="374"/>
        <w:gridCol w:w="921"/>
        <w:gridCol w:w="1737"/>
      </w:tblGrid>
      <w:tr w:rsidR="008B1317" w:rsidRPr="00C80AC4" w14:paraId="345AAB26" w14:textId="77777777" w:rsidTr="001143AC">
        <w:trPr>
          <w:trHeight w:val="314"/>
        </w:trPr>
        <w:tc>
          <w:tcPr>
            <w:tcW w:w="990" w:type="dxa"/>
            <w:vMerge w:val="restart"/>
          </w:tcPr>
          <w:p w14:paraId="125DD433" w14:textId="6F139778" w:rsidR="008B1317" w:rsidRPr="00C80AC4" w:rsidRDefault="008B1317" w:rsidP="00B83528">
            <w:pPr>
              <w:pStyle w:val="ListParagraph"/>
              <w:numPr>
                <w:ilvl w:val="0"/>
                <w:numId w:val="1"/>
              </w:numPr>
              <w:jc w:val="left"/>
              <w:rPr>
                <w:rFonts w:ascii="Arial" w:hAnsi="Arial" w:cs="Arial"/>
                <w:b/>
                <w:bCs/>
                <w:szCs w:val="24"/>
              </w:rPr>
            </w:pPr>
          </w:p>
        </w:tc>
        <w:tc>
          <w:tcPr>
            <w:tcW w:w="9540" w:type="dxa"/>
            <w:gridSpan w:val="5"/>
            <w:shd w:val="clear" w:color="auto" w:fill="auto"/>
          </w:tcPr>
          <w:p w14:paraId="4276F867" w14:textId="640E4444" w:rsidR="008B1317" w:rsidRPr="00C80AC4" w:rsidRDefault="008B1317">
            <w:pPr>
              <w:jc w:val="left"/>
              <w:rPr>
                <w:rFonts w:ascii="Arial" w:hAnsi="Arial" w:cs="Arial"/>
                <w:szCs w:val="24"/>
              </w:rPr>
            </w:pPr>
            <w:r w:rsidRPr="00C80AC4">
              <w:rPr>
                <w:rFonts w:ascii="Arial" w:hAnsi="Arial" w:cs="Arial"/>
                <w:b/>
                <w:bCs/>
                <w:szCs w:val="24"/>
              </w:rPr>
              <w:t>PROTESTS</w:t>
            </w:r>
          </w:p>
        </w:tc>
        <w:tc>
          <w:tcPr>
            <w:tcW w:w="2605" w:type="dxa"/>
            <w:gridSpan w:val="2"/>
          </w:tcPr>
          <w:p w14:paraId="6924659A" w14:textId="77777777" w:rsidR="008B1317" w:rsidRPr="00C80AC4" w:rsidRDefault="008B1317">
            <w:pPr>
              <w:jc w:val="left"/>
              <w:rPr>
                <w:rFonts w:ascii="Arial" w:hAnsi="Arial" w:cs="Arial"/>
                <w:szCs w:val="24"/>
              </w:rPr>
            </w:pPr>
          </w:p>
        </w:tc>
      </w:tr>
      <w:tr w:rsidR="008B1317" w:rsidRPr="00C80AC4" w14:paraId="2F7D9FAE" w14:textId="77777777" w:rsidTr="001143AC">
        <w:trPr>
          <w:trHeight w:val="349"/>
        </w:trPr>
        <w:tc>
          <w:tcPr>
            <w:tcW w:w="990" w:type="dxa"/>
            <w:vMerge/>
            <w:shd w:val="clear" w:color="auto" w:fill="D9D9D9" w:themeFill="background1" w:themeFillShade="D9"/>
          </w:tcPr>
          <w:p w14:paraId="554E5169" w14:textId="77777777" w:rsidR="008B1317" w:rsidRPr="00C80AC4" w:rsidRDefault="008B1317">
            <w:pPr>
              <w:jc w:val="left"/>
              <w:rPr>
                <w:rFonts w:ascii="Arial" w:hAnsi="Arial" w:cs="Arial"/>
                <w:szCs w:val="24"/>
              </w:rPr>
            </w:pPr>
          </w:p>
        </w:tc>
        <w:tc>
          <w:tcPr>
            <w:tcW w:w="1530" w:type="dxa"/>
            <w:gridSpan w:val="2"/>
            <w:shd w:val="clear" w:color="auto" w:fill="D9D9D9" w:themeFill="background1" w:themeFillShade="D9"/>
          </w:tcPr>
          <w:p w14:paraId="1564A15B" w14:textId="34A266CB" w:rsidR="008B1317" w:rsidRPr="00C80AC4" w:rsidRDefault="008B1317">
            <w:pPr>
              <w:jc w:val="left"/>
              <w:rPr>
                <w:rFonts w:ascii="Arial" w:hAnsi="Arial" w:cs="Arial"/>
                <w:szCs w:val="24"/>
              </w:rPr>
            </w:pPr>
            <w:r w:rsidRPr="00C80AC4">
              <w:rPr>
                <w:rFonts w:ascii="Arial" w:hAnsi="Arial" w:cs="Arial"/>
                <w:szCs w:val="24"/>
              </w:rPr>
              <w:t>Page #</w:t>
            </w:r>
          </w:p>
        </w:tc>
        <w:tc>
          <w:tcPr>
            <w:tcW w:w="8010" w:type="dxa"/>
            <w:gridSpan w:val="3"/>
            <w:shd w:val="clear" w:color="auto" w:fill="D9D9D9" w:themeFill="background1" w:themeFillShade="D9"/>
          </w:tcPr>
          <w:p w14:paraId="508EDDA6" w14:textId="77777777" w:rsidR="008B1317" w:rsidRPr="00C80AC4" w:rsidRDefault="008B1317">
            <w:pPr>
              <w:jc w:val="left"/>
              <w:rPr>
                <w:rFonts w:ascii="Arial" w:hAnsi="Arial" w:cs="Arial"/>
                <w:szCs w:val="24"/>
              </w:rPr>
            </w:pPr>
            <w:r w:rsidRPr="00C80AC4">
              <w:rPr>
                <w:rFonts w:ascii="Arial" w:hAnsi="Arial" w:cs="Arial"/>
                <w:szCs w:val="24"/>
              </w:rPr>
              <w:t>Item #</w:t>
            </w:r>
            <w:r w:rsidRPr="00C80AC4">
              <w:rPr>
                <w:rFonts w:ascii="Arial" w:hAnsi="Arial" w:cs="Arial"/>
                <w:szCs w:val="24"/>
              </w:rPr>
              <w:tab/>
              <w:t xml:space="preserve"> </w:t>
            </w:r>
          </w:p>
        </w:tc>
        <w:tc>
          <w:tcPr>
            <w:tcW w:w="2605" w:type="dxa"/>
            <w:gridSpan w:val="2"/>
            <w:shd w:val="clear" w:color="auto" w:fill="D9D9D9" w:themeFill="background1" w:themeFillShade="D9"/>
          </w:tcPr>
          <w:p w14:paraId="13DA0EFC" w14:textId="77777777" w:rsidR="008B1317" w:rsidRPr="00C80AC4" w:rsidRDefault="008B1317">
            <w:pPr>
              <w:jc w:val="left"/>
              <w:rPr>
                <w:rFonts w:ascii="Arial" w:hAnsi="Arial" w:cs="Arial"/>
                <w:szCs w:val="24"/>
              </w:rPr>
            </w:pPr>
            <w:r w:rsidRPr="00C80AC4">
              <w:rPr>
                <w:rFonts w:ascii="Arial" w:hAnsi="Arial" w:cs="Arial"/>
                <w:szCs w:val="24"/>
              </w:rPr>
              <w:t>Results/Outcome</w:t>
            </w:r>
          </w:p>
        </w:tc>
      </w:tr>
      <w:tr w:rsidR="008B1317" w:rsidRPr="00C80AC4" w14:paraId="0FC360F2" w14:textId="77777777" w:rsidTr="001143AC">
        <w:trPr>
          <w:trHeight w:val="349"/>
        </w:trPr>
        <w:tc>
          <w:tcPr>
            <w:tcW w:w="990" w:type="dxa"/>
            <w:vMerge/>
          </w:tcPr>
          <w:p w14:paraId="70F9ECD1" w14:textId="77777777" w:rsidR="008B1317" w:rsidRPr="00C80AC4" w:rsidRDefault="008B1317">
            <w:pPr>
              <w:jc w:val="left"/>
              <w:rPr>
                <w:rFonts w:ascii="Arial" w:hAnsi="Arial" w:cs="Arial"/>
                <w:szCs w:val="24"/>
              </w:rPr>
            </w:pPr>
          </w:p>
        </w:tc>
        <w:tc>
          <w:tcPr>
            <w:tcW w:w="1530" w:type="dxa"/>
            <w:gridSpan w:val="2"/>
          </w:tcPr>
          <w:p w14:paraId="0163B0A7" w14:textId="389616EA" w:rsidR="008B1317" w:rsidRPr="00C80AC4" w:rsidRDefault="008B1317">
            <w:pPr>
              <w:jc w:val="left"/>
              <w:rPr>
                <w:rFonts w:ascii="Arial" w:hAnsi="Arial" w:cs="Arial"/>
                <w:szCs w:val="24"/>
              </w:rPr>
            </w:pPr>
          </w:p>
        </w:tc>
        <w:tc>
          <w:tcPr>
            <w:tcW w:w="8010" w:type="dxa"/>
            <w:gridSpan w:val="3"/>
          </w:tcPr>
          <w:p w14:paraId="687CB35C" w14:textId="698B4633" w:rsidR="008B1317" w:rsidRPr="00C80AC4" w:rsidRDefault="001143AC">
            <w:pPr>
              <w:jc w:val="left"/>
              <w:rPr>
                <w:rFonts w:ascii="Arial" w:hAnsi="Arial" w:cs="Arial"/>
                <w:szCs w:val="24"/>
              </w:rPr>
            </w:pPr>
            <w:r>
              <w:rPr>
                <w:rFonts w:ascii="Arial" w:hAnsi="Arial" w:cs="Arial"/>
                <w:szCs w:val="24"/>
              </w:rPr>
              <w:t xml:space="preserve">SB-24-10170 – DOT – </w:t>
            </w:r>
            <w:r w:rsidR="007E5D60">
              <w:rPr>
                <w:rFonts w:ascii="Arial" w:hAnsi="Arial" w:cs="Arial"/>
                <w:szCs w:val="24"/>
              </w:rPr>
              <w:t xml:space="preserve">Minor Privilege Permit Application – 1116 W. Hamburg Street. </w:t>
            </w:r>
            <w:r>
              <w:rPr>
                <w:rFonts w:ascii="Arial" w:hAnsi="Arial" w:cs="Arial"/>
                <w:b/>
                <w:bCs/>
                <w:szCs w:val="24"/>
              </w:rPr>
              <w:t xml:space="preserve">A STATEMENT OF OPPPOSTION HAS BEEN </w:t>
            </w:r>
            <w:r w:rsidR="00AE23C7">
              <w:rPr>
                <w:rFonts w:ascii="Arial" w:hAnsi="Arial" w:cs="Arial"/>
                <w:b/>
                <w:bCs/>
                <w:szCs w:val="24"/>
              </w:rPr>
              <w:t>RECEIVED</w:t>
            </w:r>
            <w:r>
              <w:rPr>
                <w:rFonts w:ascii="Arial" w:hAnsi="Arial" w:cs="Arial"/>
                <w:b/>
                <w:bCs/>
                <w:szCs w:val="24"/>
              </w:rPr>
              <w:t xml:space="preserve"> FROM ELENI MARKATOS AND DOMONIC CARTER NEIGHBORHOODS AT 1114 W. HAMBURG ST.</w:t>
            </w:r>
          </w:p>
        </w:tc>
        <w:tc>
          <w:tcPr>
            <w:tcW w:w="2605" w:type="dxa"/>
            <w:gridSpan w:val="2"/>
          </w:tcPr>
          <w:p w14:paraId="12F9AF36" w14:textId="77777777" w:rsidR="008B1317" w:rsidRPr="00C80AC4" w:rsidRDefault="008B1317">
            <w:pPr>
              <w:jc w:val="left"/>
              <w:rPr>
                <w:rFonts w:ascii="Arial" w:hAnsi="Arial" w:cs="Arial"/>
                <w:szCs w:val="24"/>
              </w:rPr>
            </w:pPr>
          </w:p>
        </w:tc>
      </w:tr>
      <w:tr w:rsidR="008B1317" w:rsidRPr="00C80AC4" w14:paraId="248FC077" w14:textId="77777777" w:rsidTr="001143AC">
        <w:trPr>
          <w:trHeight w:val="349"/>
        </w:trPr>
        <w:tc>
          <w:tcPr>
            <w:tcW w:w="990" w:type="dxa"/>
            <w:vMerge/>
          </w:tcPr>
          <w:p w14:paraId="566F8088" w14:textId="77777777" w:rsidR="008B1317" w:rsidRPr="00C80AC4" w:rsidRDefault="008B1317">
            <w:pPr>
              <w:jc w:val="left"/>
              <w:rPr>
                <w:rFonts w:ascii="Arial" w:hAnsi="Arial" w:cs="Arial"/>
                <w:szCs w:val="24"/>
              </w:rPr>
            </w:pPr>
          </w:p>
        </w:tc>
        <w:tc>
          <w:tcPr>
            <w:tcW w:w="1530" w:type="dxa"/>
            <w:gridSpan w:val="2"/>
          </w:tcPr>
          <w:p w14:paraId="556ACB7A" w14:textId="3EFEF7A6" w:rsidR="008B1317" w:rsidRPr="00C80AC4" w:rsidRDefault="008B1317">
            <w:pPr>
              <w:jc w:val="left"/>
              <w:rPr>
                <w:rFonts w:ascii="Arial" w:hAnsi="Arial" w:cs="Arial"/>
                <w:szCs w:val="24"/>
              </w:rPr>
            </w:pPr>
          </w:p>
        </w:tc>
        <w:tc>
          <w:tcPr>
            <w:tcW w:w="8010" w:type="dxa"/>
            <w:gridSpan w:val="3"/>
          </w:tcPr>
          <w:p w14:paraId="7D0CDD8F" w14:textId="77777777" w:rsidR="008B1317" w:rsidRPr="00C80AC4" w:rsidRDefault="008B1317">
            <w:pPr>
              <w:jc w:val="left"/>
              <w:rPr>
                <w:rFonts w:ascii="Arial" w:hAnsi="Arial" w:cs="Arial"/>
                <w:szCs w:val="24"/>
              </w:rPr>
            </w:pPr>
          </w:p>
        </w:tc>
        <w:tc>
          <w:tcPr>
            <w:tcW w:w="2605" w:type="dxa"/>
            <w:gridSpan w:val="2"/>
          </w:tcPr>
          <w:p w14:paraId="719CB9C5" w14:textId="77777777" w:rsidR="008B1317" w:rsidRPr="00C80AC4" w:rsidRDefault="008B1317">
            <w:pPr>
              <w:jc w:val="left"/>
              <w:rPr>
                <w:rFonts w:ascii="Arial" w:hAnsi="Arial" w:cs="Arial"/>
                <w:szCs w:val="24"/>
              </w:rPr>
            </w:pPr>
          </w:p>
        </w:tc>
      </w:tr>
      <w:tr w:rsidR="008B1317" w:rsidRPr="00C80AC4" w14:paraId="7BFD4CC6" w14:textId="77777777" w:rsidTr="001143AC">
        <w:trPr>
          <w:trHeight w:val="349"/>
        </w:trPr>
        <w:tc>
          <w:tcPr>
            <w:tcW w:w="990" w:type="dxa"/>
            <w:vMerge/>
          </w:tcPr>
          <w:p w14:paraId="163DB74F" w14:textId="77777777" w:rsidR="008B1317" w:rsidRPr="00C80AC4" w:rsidRDefault="008B1317">
            <w:pPr>
              <w:jc w:val="left"/>
              <w:rPr>
                <w:rFonts w:ascii="Arial" w:hAnsi="Arial" w:cs="Arial"/>
                <w:szCs w:val="24"/>
              </w:rPr>
            </w:pPr>
          </w:p>
        </w:tc>
        <w:tc>
          <w:tcPr>
            <w:tcW w:w="1530" w:type="dxa"/>
            <w:gridSpan w:val="2"/>
          </w:tcPr>
          <w:p w14:paraId="39D75F7C" w14:textId="0EA2CA76" w:rsidR="008B1317" w:rsidRPr="00C80AC4" w:rsidRDefault="008B1317">
            <w:pPr>
              <w:jc w:val="left"/>
              <w:rPr>
                <w:rFonts w:ascii="Arial" w:hAnsi="Arial" w:cs="Arial"/>
                <w:szCs w:val="24"/>
              </w:rPr>
            </w:pPr>
          </w:p>
        </w:tc>
        <w:tc>
          <w:tcPr>
            <w:tcW w:w="8010" w:type="dxa"/>
            <w:gridSpan w:val="3"/>
          </w:tcPr>
          <w:p w14:paraId="1676F21D" w14:textId="77777777" w:rsidR="008B1317" w:rsidRPr="00C80AC4" w:rsidRDefault="008B1317">
            <w:pPr>
              <w:jc w:val="left"/>
              <w:rPr>
                <w:rFonts w:ascii="Arial" w:hAnsi="Arial" w:cs="Arial"/>
                <w:szCs w:val="24"/>
              </w:rPr>
            </w:pPr>
          </w:p>
        </w:tc>
        <w:tc>
          <w:tcPr>
            <w:tcW w:w="2605" w:type="dxa"/>
            <w:gridSpan w:val="2"/>
          </w:tcPr>
          <w:p w14:paraId="6C3302BF" w14:textId="77777777" w:rsidR="008B1317" w:rsidRPr="00C80AC4" w:rsidRDefault="008B1317">
            <w:pPr>
              <w:jc w:val="left"/>
              <w:rPr>
                <w:rFonts w:ascii="Arial" w:hAnsi="Arial" w:cs="Arial"/>
                <w:szCs w:val="24"/>
              </w:rPr>
            </w:pPr>
          </w:p>
        </w:tc>
      </w:tr>
      <w:tr w:rsidR="008B1317" w:rsidRPr="00C80AC4" w14:paraId="706CC1C4" w14:textId="77777777" w:rsidTr="001143AC">
        <w:trPr>
          <w:trHeight w:val="349"/>
        </w:trPr>
        <w:tc>
          <w:tcPr>
            <w:tcW w:w="990" w:type="dxa"/>
            <w:vMerge/>
          </w:tcPr>
          <w:p w14:paraId="2814B4FE" w14:textId="77777777" w:rsidR="008B1317" w:rsidRPr="00C80AC4" w:rsidRDefault="008B1317">
            <w:pPr>
              <w:jc w:val="left"/>
              <w:rPr>
                <w:rFonts w:ascii="Arial" w:hAnsi="Arial" w:cs="Arial"/>
                <w:szCs w:val="24"/>
              </w:rPr>
            </w:pPr>
          </w:p>
        </w:tc>
        <w:tc>
          <w:tcPr>
            <w:tcW w:w="1530" w:type="dxa"/>
            <w:gridSpan w:val="2"/>
          </w:tcPr>
          <w:p w14:paraId="3F773DA4" w14:textId="58AE0C24" w:rsidR="008B1317" w:rsidRPr="00C80AC4" w:rsidRDefault="008B1317">
            <w:pPr>
              <w:jc w:val="left"/>
              <w:rPr>
                <w:rFonts w:ascii="Arial" w:hAnsi="Arial" w:cs="Arial"/>
                <w:szCs w:val="24"/>
              </w:rPr>
            </w:pPr>
          </w:p>
        </w:tc>
        <w:tc>
          <w:tcPr>
            <w:tcW w:w="8010" w:type="dxa"/>
            <w:gridSpan w:val="3"/>
          </w:tcPr>
          <w:p w14:paraId="5C84A434" w14:textId="77777777" w:rsidR="008B1317" w:rsidRPr="00C80AC4" w:rsidRDefault="008B1317">
            <w:pPr>
              <w:jc w:val="left"/>
              <w:rPr>
                <w:rFonts w:ascii="Arial" w:hAnsi="Arial" w:cs="Arial"/>
                <w:szCs w:val="24"/>
              </w:rPr>
            </w:pPr>
          </w:p>
        </w:tc>
        <w:tc>
          <w:tcPr>
            <w:tcW w:w="2605" w:type="dxa"/>
            <w:gridSpan w:val="2"/>
          </w:tcPr>
          <w:p w14:paraId="679C40BF" w14:textId="77777777" w:rsidR="008B1317" w:rsidRPr="00C80AC4" w:rsidRDefault="008B1317">
            <w:pPr>
              <w:jc w:val="left"/>
              <w:rPr>
                <w:rFonts w:ascii="Arial" w:hAnsi="Arial" w:cs="Arial"/>
                <w:szCs w:val="24"/>
              </w:rPr>
            </w:pPr>
          </w:p>
        </w:tc>
      </w:tr>
      <w:tr w:rsidR="008B1317" w:rsidRPr="00C80AC4" w14:paraId="4F7DC51D" w14:textId="77777777" w:rsidTr="001143AC">
        <w:trPr>
          <w:trHeight w:val="349"/>
        </w:trPr>
        <w:tc>
          <w:tcPr>
            <w:tcW w:w="990" w:type="dxa"/>
            <w:vMerge/>
          </w:tcPr>
          <w:p w14:paraId="186EA057" w14:textId="77777777" w:rsidR="008B1317" w:rsidRPr="00C80AC4" w:rsidRDefault="008B1317">
            <w:pPr>
              <w:jc w:val="left"/>
              <w:rPr>
                <w:rFonts w:ascii="Arial" w:hAnsi="Arial" w:cs="Arial"/>
                <w:szCs w:val="24"/>
              </w:rPr>
            </w:pPr>
          </w:p>
        </w:tc>
        <w:tc>
          <w:tcPr>
            <w:tcW w:w="1530" w:type="dxa"/>
            <w:gridSpan w:val="2"/>
          </w:tcPr>
          <w:p w14:paraId="17526900" w14:textId="3D704E0A" w:rsidR="008B1317" w:rsidRPr="00C80AC4" w:rsidRDefault="008B1317">
            <w:pPr>
              <w:jc w:val="left"/>
              <w:rPr>
                <w:rFonts w:ascii="Arial" w:hAnsi="Arial" w:cs="Arial"/>
                <w:szCs w:val="24"/>
              </w:rPr>
            </w:pPr>
          </w:p>
        </w:tc>
        <w:tc>
          <w:tcPr>
            <w:tcW w:w="8010" w:type="dxa"/>
            <w:gridSpan w:val="3"/>
          </w:tcPr>
          <w:p w14:paraId="4F92F4F3" w14:textId="77777777" w:rsidR="008B1317" w:rsidRPr="00C80AC4" w:rsidRDefault="008B1317">
            <w:pPr>
              <w:jc w:val="left"/>
              <w:rPr>
                <w:rFonts w:ascii="Arial" w:hAnsi="Arial" w:cs="Arial"/>
                <w:szCs w:val="24"/>
              </w:rPr>
            </w:pPr>
          </w:p>
        </w:tc>
        <w:tc>
          <w:tcPr>
            <w:tcW w:w="2605" w:type="dxa"/>
            <w:gridSpan w:val="2"/>
          </w:tcPr>
          <w:p w14:paraId="53CBE0D9" w14:textId="77777777" w:rsidR="008B1317" w:rsidRPr="00C80AC4" w:rsidRDefault="008B1317">
            <w:pPr>
              <w:jc w:val="left"/>
              <w:rPr>
                <w:rFonts w:ascii="Arial" w:hAnsi="Arial" w:cs="Arial"/>
                <w:szCs w:val="24"/>
              </w:rPr>
            </w:pPr>
          </w:p>
        </w:tc>
      </w:tr>
      <w:tr w:rsidR="008B1317" w:rsidRPr="00C80AC4" w14:paraId="2A49391F" w14:textId="77777777" w:rsidTr="001143AC">
        <w:trPr>
          <w:trHeight w:val="317"/>
        </w:trPr>
        <w:tc>
          <w:tcPr>
            <w:tcW w:w="988" w:type="dxa"/>
            <w:vMerge w:val="restart"/>
          </w:tcPr>
          <w:p w14:paraId="72833967" w14:textId="287A0154" w:rsidR="008B1317" w:rsidRPr="00C80AC4" w:rsidRDefault="008B1317" w:rsidP="00B83528">
            <w:pPr>
              <w:pStyle w:val="ListParagraph"/>
              <w:numPr>
                <w:ilvl w:val="0"/>
                <w:numId w:val="1"/>
              </w:numPr>
              <w:jc w:val="left"/>
              <w:rPr>
                <w:rFonts w:ascii="Arial" w:hAnsi="Arial" w:cs="Arial"/>
                <w:b/>
                <w:bCs/>
                <w:szCs w:val="24"/>
              </w:rPr>
            </w:pPr>
          </w:p>
        </w:tc>
        <w:tc>
          <w:tcPr>
            <w:tcW w:w="7977" w:type="dxa"/>
            <w:gridSpan w:val="3"/>
            <w:shd w:val="clear" w:color="auto" w:fill="auto"/>
          </w:tcPr>
          <w:p w14:paraId="6BDF21BF" w14:textId="0ED09224" w:rsidR="008B1317" w:rsidRPr="00C80AC4" w:rsidRDefault="008B1317">
            <w:pPr>
              <w:jc w:val="left"/>
              <w:rPr>
                <w:rFonts w:ascii="Arial" w:hAnsi="Arial" w:cs="Arial"/>
                <w:b/>
                <w:bCs/>
                <w:szCs w:val="24"/>
              </w:rPr>
            </w:pPr>
            <w:r w:rsidRPr="00C80AC4">
              <w:rPr>
                <w:rFonts w:ascii="Arial" w:hAnsi="Arial" w:cs="Arial"/>
                <w:b/>
                <w:bCs/>
                <w:szCs w:val="24"/>
              </w:rPr>
              <w:t>DEFERRALS/WITHDRAWALS</w:t>
            </w:r>
            <w:r w:rsidRPr="00C80AC4">
              <w:rPr>
                <w:rFonts w:ascii="Arial" w:hAnsi="Arial" w:cs="Arial"/>
                <w:b/>
                <w:bCs/>
                <w:szCs w:val="24"/>
              </w:rPr>
              <w:tab/>
            </w:r>
          </w:p>
          <w:p w14:paraId="6A1E886E" w14:textId="77777777" w:rsidR="008B1317" w:rsidRPr="00C80AC4" w:rsidRDefault="008B1317">
            <w:pPr>
              <w:jc w:val="left"/>
              <w:rPr>
                <w:rFonts w:ascii="Arial" w:hAnsi="Arial" w:cs="Arial"/>
                <w:szCs w:val="24"/>
              </w:rPr>
            </w:pPr>
            <w:r w:rsidRPr="00C80AC4">
              <w:rPr>
                <w:rFonts w:ascii="Arial" w:hAnsi="Arial" w:cs="Arial"/>
                <w:b/>
                <w:bCs/>
                <w:szCs w:val="24"/>
              </w:rPr>
              <w:tab/>
            </w:r>
          </w:p>
        </w:tc>
        <w:tc>
          <w:tcPr>
            <w:tcW w:w="1189" w:type="dxa"/>
            <w:shd w:val="clear" w:color="auto" w:fill="auto"/>
          </w:tcPr>
          <w:p w14:paraId="3064E178" w14:textId="77777777" w:rsidR="008B1317" w:rsidRPr="00C80AC4" w:rsidRDefault="008B1317">
            <w:pPr>
              <w:jc w:val="center"/>
              <w:rPr>
                <w:rFonts w:ascii="Arial" w:hAnsi="Arial" w:cs="Arial"/>
                <w:szCs w:val="24"/>
              </w:rPr>
            </w:pPr>
            <w:r w:rsidRPr="00C80AC4">
              <w:rPr>
                <w:rFonts w:ascii="Arial" w:hAnsi="Arial" w:cs="Arial"/>
                <w:b/>
                <w:bCs/>
                <w:szCs w:val="24"/>
              </w:rPr>
              <w:t>DATE FROM</w:t>
            </w:r>
          </w:p>
        </w:tc>
        <w:tc>
          <w:tcPr>
            <w:tcW w:w="1244" w:type="dxa"/>
            <w:gridSpan w:val="2"/>
            <w:shd w:val="clear" w:color="auto" w:fill="auto"/>
          </w:tcPr>
          <w:p w14:paraId="292A7596" w14:textId="77777777" w:rsidR="008B1317" w:rsidRPr="00C80AC4" w:rsidRDefault="008B1317">
            <w:pPr>
              <w:jc w:val="center"/>
              <w:rPr>
                <w:rFonts w:ascii="Arial" w:hAnsi="Arial" w:cs="Arial"/>
                <w:szCs w:val="24"/>
              </w:rPr>
            </w:pPr>
            <w:r w:rsidRPr="00C80AC4">
              <w:rPr>
                <w:rFonts w:ascii="Arial" w:hAnsi="Arial" w:cs="Arial"/>
                <w:b/>
                <w:bCs/>
                <w:szCs w:val="24"/>
              </w:rPr>
              <w:t xml:space="preserve">DATE </w:t>
            </w:r>
            <w:r w:rsidRPr="00C80AC4">
              <w:rPr>
                <w:rFonts w:ascii="Arial" w:hAnsi="Arial" w:cs="Arial"/>
                <w:b/>
                <w:bCs/>
                <w:szCs w:val="24"/>
              </w:rPr>
              <w:br/>
              <w:t>TO</w:t>
            </w:r>
          </w:p>
        </w:tc>
        <w:tc>
          <w:tcPr>
            <w:tcW w:w="1737" w:type="dxa"/>
            <w:shd w:val="clear" w:color="auto" w:fill="auto"/>
          </w:tcPr>
          <w:p w14:paraId="5CEDCFC9" w14:textId="77777777" w:rsidR="008B1317" w:rsidRPr="00C80AC4" w:rsidRDefault="008B1317">
            <w:pPr>
              <w:jc w:val="left"/>
              <w:rPr>
                <w:rFonts w:ascii="Arial" w:hAnsi="Arial" w:cs="Arial"/>
                <w:szCs w:val="24"/>
              </w:rPr>
            </w:pPr>
            <w:r w:rsidRPr="00C80AC4">
              <w:rPr>
                <w:rFonts w:ascii="Arial" w:hAnsi="Arial" w:cs="Arial"/>
                <w:b/>
                <w:bCs/>
                <w:szCs w:val="24"/>
              </w:rPr>
              <w:t xml:space="preserve">REQUESTOR  </w:t>
            </w:r>
          </w:p>
        </w:tc>
      </w:tr>
      <w:tr w:rsidR="008B1317" w:rsidRPr="00C80AC4" w14:paraId="733FEC11" w14:textId="77777777" w:rsidTr="001143AC">
        <w:trPr>
          <w:trHeight w:val="317"/>
        </w:trPr>
        <w:tc>
          <w:tcPr>
            <w:tcW w:w="988" w:type="dxa"/>
            <w:vMerge/>
            <w:shd w:val="clear" w:color="auto" w:fill="D9D9D9" w:themeFill="background1" w:themeFillShade="D9"/>
          </w:tcPr>
          <w:p w14:paraId="7F23AD17" w14:textId="77777777" w:rsidR="008B1317" w:rsidRPr="00C80AC4" w:rsidRDefault="008B1317">
            <w:pPr>
              <w:jc w:val="left"/>
              <w:rPr>
                <w:rFonts w:ascii="Arial" w:hAnsi="Arial" w:cs="Arial"/>
                <w:szCs w:val="24"/>
              </w:rPr>
            </w:pPr>
          </w:p>
        </w:tc>
        <w:tc>
          <w:tcPr>
            <w:tcW w:w="1080" w:type="dxa"/>
            <w:shd w:val="clear" w:color="auto" w:fill="D9D9D9" w:themeFill="background1" w:themeFillShade="D9"/>
          </w:tcPr>
          <w:p w14:paraId="562131B4" w14:textId="2F3E2BD1" w:rsidR="008B1317" w:rsidRPr="00C80AC4" w:rsidRDefault="008B1317">
            <w:pPr>
              <w:jc w:val="left"/>
              <w:rPr>
                <w:rFonts w:ascii="Arial" w:hAnsi="Arial" w:cs="Arial"/>
                <w:szCs w:val="24"/>
              </w:rPr>
            </w:pPr>
            <w:r w:rsidRPr="00C80AC4">
              <w:rPr>
                <w:rFonts w:ascii="Arial" w:hAnsi="Arial" w:cs="Arial"/>
                <w:szCs w:val="24"/>
              </w:rPr>
              <w:t>Page #</w:t>
            </w:r>
          </w:p>
        </w:tc>
        <w:tc>
          <w:tcPr>
            <w:tcW w:w="6897" w:type="dxa"/>
            <w:gridSpan w:val="2"/>
            <w:shd w:val="clear" w:color="auto" w:fill="D9D9D9" w:themeFill="background1" w:themeFillShade="D9"/>
          </w:tcPr>
          <w:p w14:paraId="527C9F41" w14:textId="77777777" w:rsidR="008B1317" w:rsidRPr="00C80AC4" w:rsidRDefault="008B1317">
            <w:pPr>
              <w:jc w:val="left"/>
              <w:rPr>
                <w:rFonts w:ascii="Arial" w:hAnsi="Arial" w:cs="Arial"/>
                <w:szCs w:val="24"/>
              </w:rPr>
            </w:pPr>
            <w:r w:rsidRPr="00C80AC4">
              <w:rPr>
                <w:rFonts w:ascii="Arial" w:hAnsi="Arial" w:cs="Arial"/>
                <w:szCs w:val="24"/>
              </w:rPr>
              <w:t>Item #</w:t>
            </w:r>
          </w:p>
        </w:tc>
        <w:tc>
          <w:tcPr>
            <w:tcW w:w="1189" w:type="dxa"/>
            <w:shd w:val="clear" w:color="auto" w:fill="D9D9D9" w:themeFill="background1" w:themeFillShade="D9"/>
          </w:tcPr>
          <w:p w14:paraId="11F66ACA" w14:textId="77777777" w:rsidR="008B1317" w:rsidRPr="00C80AC4" w:rsidRDefault="008B1317">
            <w:pPr>
              <w:jc w:val="left"/>
              <w:rPr>
                <w:rFonts w:ascii="Arial" w:hAnsi="Arial" w:cs="Arial"/>
                <w:szCs w:val="24"/>
              </w:rPr>
            </w:pPr>
          </w:p>
        </w:tc>
        <w:tc>
          <w:tcPr>
            <w:tcW w:w="1244" w:type="dxa"/>
            <w:gridSpan w:val="2"/>
            <w:shd w:val="clear" w:color="auto" w:fill="D9D9D9" w:themeFill="background1" w:themeFillShade="D9"/>
          </w:tcPr>
          <w:p w14:paraId="356B899F" w14:textId="77777777" w:rsidR="008B1317" w:rsidRPr="00C80AC4" w:rsidRDefault="008B1317">
            <w:pPr>
              <w:jc w:val="left"/>
              <w:rPr>
                <w:rFonts w:ascii="Arial" w:hAnsi="Arial" w:cs="Arial"/>
                <w:szCs w:val="24"/>
              </w:rPr>
            </w:pPr>
          </w:p>
        </w:tc>
        <w:tc>
          <w:tcPr>
            <w:tcW w:w="1737" w:type="dxa"/>
            <w:shd w:val="clear" w:color="auto" w:fill="D9D9D9" w:themeFill="background1" w:themeFillShade="D9"/>
          </w:tcPr>
          <w:p w14:paraId="798B621D" w14:textId="77777777" w:rsidR="008B1317" w:rsidRPr="00C80AC4" w:rsidRDefault="008B1317">
            <w:pPr>
              <w:jc w:val="left"/>
              <w:rPr>
                <w:rFonts w:ascii="Arial" w:hAnsi="Arial" w:cs="Arial"/>
                <w:szCs w:val="24"/>
              </w:rPr>
            </w:pPr>
          </w:p>
        </w:tc>
      </w:tr>
      <w:tr w:rsidR="0028748C" w:rsidRPr="00C80AC4" w14:paraId="5466C07F" w14:textId="77777777" w:rsidTr="001143AC">
        <w:trPr>
          <w:trHeight w:val="317"/>
        </w:trPr>
        <w:tc>
          <w:tcPr>
            <w:tcW w:w="988" w:type="dxa"/>
          </w:tcPr>
          <w:p w14:paraId="3D83A266" w14:textId="77777777" w:rsidR="0028748C" w:rsidRPr="00C80AC4" w:rsidRDefault="0028748C">
            <w:pPr>
              <w:jc w:val="left"/>
              <w:rPr>
                <w:rFonts w:ascii="Arial" w:hAnsi="Arial" w:cs="Arial"/>
                <w:szCs w:val="24"/>
              </w:rPr>
            </w:pPr>
          </w:p>
        </w:tc>
        <w:tc>
          <w:tcPr>
            <w:tcW w:w="1080" w:type="dxa"/>
          </w:tcPr>
          <w:p w14:paraId="7DF9E583" w14:textId="77777777" w:rsidR="0028748C" w:rsidRPr="00C80AC4" w:rsidRDefault="0028748C">
            <w:pPr>
              <w:jc w:val="left"/>
              <w:rPr>
                <w:rFonts w:ascii="Arial" w:hAnsi="Arial" w:cs="Arial"/>
                <w:szCs w:val="24"/>
              </w:rPr>
            </w:pPr>
          </w:p>
        </w:tc>
        <w:tc>
          <w:tcPr>
            <w:tcW w:w="6897" w:type="dxa"/>
            <w:gridSpan w:val="2"/>
          </w:tcPr>
          <w:p w14:paraId="76E6D736" w14:textId="2809B913" w:rsidR="0028748C" w:rsidRPr="00BC3DF0" w:rsidRDefault="00BC3DF0">
            <w:pPr>
              <w:jc w:val="left"/>
              <w:rPr>
                <w:rFonts w:ascii="Arial" w:hAnsi="Arial" w:cs="Arial"/>
                <w:b/>
                <w:bCs/>
                <w:szCs w:val="24"/>
              </w:rPr>
            </w:pPr>
            <w:r>
              <w:rPr>
                <w:rFonts w:ascii="Arial" w:hAnsi="Arial" w:cs="Arial"/>
                <w:szCs w:val="24"/>
              </w:rPr>
              <w:t>SB-</w:t>
            </w:r>
            <w:r w:rsidR="0084598C">
              <w:rPr>
                <w:rFonts w:ascii="Arial" w:hAnsi="Arial" w:cs="Arial"/>
                <w:szCs w:val="24"/>
              </w:rPr>
              <w:t>23-</w:t>
            </w:r>
            <w:r>
              <w:rPr>
                <w:rFonts w:ascii="Arial" w:hAnsi="Arial" w:cs="Arial"/>
                <w:szCs w:val="24"/>
              </w:rPr>
              <w:t xml:space="preserve">14869 – Procurement – Award Contract 08000 – Gunshot Detection, Location, and Forensic Services and API Subscription Services </w:t>
            </w:r>
            <w:r>
              <w:rPr>
                <w:rFonts w:ascii="Arial" w:hAnsi="Arial" w:cs="Arial"/>
                <w:b/>
                <w:bCs/>
                <w:szCs w:val="24"/>
              </w:rPr>
              <w:t>IS BEING DEFERRED</w:t>
            </w:r>
          </w:p>
        </w:tc>
        <w:tc>
          <w:tcPr>
            <w:tcW w:w="1189" w:type="dxa"/>
          </w:tcPr>
          <w:p w14:paraId="10DB1FF1" w14:textId="1B080960" w:rsidR="0028748C" w:rsidRPr="00C80AC4" w:rsidRDefault="00C176A2">
            <w:pPr>
              <w:jc w:val="left"/>
              <w:rPr>
                <w:rFonts w:ascii="Arial" w:hAnsi="Arial" w:cs="Arial"/>
                <w:szCs w:val="24"/>
              </w:rPr>
            </w:pPr>
            <w:r>
              <w:rPr>
                <w:rFonts w:ascii="Arial" w:hAnsi="Arial" w:cs="Arial"/>
                <w:szCs w:val="24"/>
              </w:rPr>
              <w:t>3/6/2024</w:t>
            </w:r>
          </w:p>
        </w:tc>
        <w:tc>
          <w:tcPr>
            <w:tcW w:w="1244" w:type="dxa"/>
            <w:gridSpan w:val="2"/>
          </w:tcPr>
          <w:p w14:paraId="416514A0" w14:textId="3C92BA39" w:rsidR="0028748C" w:rsidRPr="00C80AC4" w:rsidRDefault="00384955">
            <w:pPr>
              <w:jc w:val="left"/>
              <w:rPr>
                <w:rFonts w:ascii="Arial" w:hAnsi="Arial" w:cs="Arial"/>
                <w:szCs w:val="24"/>
              </w:rPr>
            </w:pPr>
            <w:r>
              <w:rPr>
                <w:rFonts w:ascii="Arial" w:hAnsi="Arial" w:cs="Arial"/>
                <w:szCs w:val="24"/>
              </w:rPr>
              <w:t>3/20/2024</w:t>
            </w:r>
          </w:p>
        </w:tc>
        <w:tc>
          <w:tcPr>
            <w:tcW w:w="1737" w:type="dxa"/>
          </w:tcPr>
          <w:p w14:paraId="5DD5212E" w14:textId="61CEE9C4" w:rsidR="0028748C" w:rsidRPr="00C80AC4" w:rsidRDefault="00BC3DF0">
            <w:pPr>
              <w:jc w:val="left"/>
              <w:rPr>
                <w:rFonts w:ascii="Arial" w:hAnsi="Arial" w:cs="Arial"/>
                <w:szCs w:val="24"/>
              </w:rPr>
            </w:pPr>
            <w:r>
              <w:rPr>
                <w:rFonts w:ascii="Arial" w:hAnsi="Arial" w:cs="Arial"/>
                <w:szCs w:val="24"/>
              </w:rPr>
              <w:t>Comptroller</w:t>
            </w:r>
          </w:p>
        </w:tc>
      </w:tr>
      <w:tr w:rsidR="008C566A" w:rsidRPr="00C80AC4" w14:paraId="2BD96336" w14:textId="77777777" w:rsidTr="001143AC">
        <w:trPr>
          <w:trHeight w:val="317"/>
        </w:trPr>
        <w:tc>
          <w:tcPr>
            <w:tcW w:w="988" w:type="dxa"/>
          </w:tcPr>
          <w:p w14:paraId="05EDCBF4" w14:textId="77777777" w:rsidR="008C566A" w:rsidRPr="00C80AC4" w:rsidRDefault="008C566A">
            <w:pPr>
              <w:jc w:val="left"/>
              <w:rPr>
                <w:rFonts w:ascii="Arial" w:hAnsi="Arial" w:cs="Arial"/>
                <w:szCs w:val="24"/>
              </w:rPr>
            </w:pPr>
          </w:p>
        </w:tc>
        <w:tc>
          <w:tcPr>
            <w:tcW w:w="1080" w:type="dxa"/>
          </w:tcPr>
          <w:p w14:paraId="0EB5F45C" w14:textId="77777777" w:rsidR="008C566A" w:rsidRPr="00C80AC4" w:rsidRDefault="008C566A">
            <w:pPr>
              <w:jc w:val="left"/>
              <w:rPr>
                <w:rFonts w:ascii="Arial" w:hAnsi="Arial" w:cs="Arial"/>
                <w:szCs w:val="24"/>
              </w:rPr>
            </w:pPr>
          </w:p>
        </w:tc>
        <w:tc>
          <w:tcPr>
            <w:tcW w:w="6897" w:type="dxa"/>
            <w:gridSpan w:val="2"/>
          </w:tcPr>
          <w:p w14:paraId="756C210B" w14:textId="493BAA58" w:rsidR="008C566A" w:rsidRDefault="00410D14">
            <w:pPr>
              <w:jc w:val="left"/>
              <w:rPr>
                <w:rFonts w:ascii="Arial" w:hAnsi="Arial" w:cs="Arial"/>
                <w:szCs w:val="24"/>
              </w:rPr>
            </w:pPr>
            <w:r>
              <w:rPr>
                <w:rFonts w:ascii="Arial" w:hAnsi="Arial" w:cs="Arial"/>
                <w:szCs w:val="24"/>
              </w:rPr>
              <w:t>SB-24-10330 – Procurement – Emergency Procurement – Multiple Requests</w:t>
            </w:r>
            <w:r w:rsidR="003102BF">
              <w:rPr>
                <w:rFonts w:ascii="Arial" w:hAnsi="Arial" w:cs="Arial"/>
                <w:szCs w:val="24"/>
              </w:rPr>
              <w:t xml:space="preserve"> </w:t>
            </w:r>
            <w:r w:rsidR="003102BF" w:rsidRPr="003102BF">
              <w:rPr>
                <w:rFonts w:ascii="Arial" w:hAnsi="Arial" w:cs="Arial"/>
                <w:b/>
                <w:bCs/>
                <w:szCs w:val="24"/>
              </w:rPr>
              <w:t>IS BEING DEFERRED</w:t>
            </w:r>
            <w:r w:rsidR="003102BF">
              <w:rPr>
                <w:rFonts w:ascii="Arial" w:hAnsi="Arial" w:cs="Arial"/>
                <w:szCs w:val="24"/>
              </w:rPr>
              <w:t xml:space="preserve"> </w:t>
            </w:r>
          </w:p>
        </w:tc>
        <w:tc>
          <w:tcPr>
            <w:tcW w:w="1189" w:type="dxa"/>
          </w:tcPr>
          <w:p w14:paraId="503CA8F8" w14:textId="66997F8E" w:rsidR="008C566A" w:rsidRPr="00C80AC4" w:rsidRDefault="003102BF">
            <w:pPr>
              <w:jc w:val="left"/>
              <w:rPr>
                <w:rFonts w:ascii="Arial" w:hAnsi="Arial" w:cs="Arial"/>
                <w:szCs w:val="24"/>
              </w:rPr>
            </w:pPr>
            <w:r>
              <w:rPr>
                <w:rFonts w:ascii="Arial" w:hAnsi="Arial" w:cs="Arial"/>
                <w:szCs w:val="24"/>
              </w:rPr>
              <w:t>3/6/2024</w:t>
            </w:r>
          </w:p>
        </w:tc>
        <w:tc>
          <w:tcPr>
            <w:tcW w:w="1244" w:type="dxa"/>
            <w:gridSpan w:val="2"/>
          </w:tcPr>
          <w:p w14:paraId="422B033E" w14:textId="5489B783" w:rsidR="008C566A" w:rsidRPr="00C80AC4" w:rsidRDefault="003102BF">
            <w:pPr>
              <w:jc w:val="left"/>
              <w:rPr>
                <w:rFonts w:ascii="Arial" w:hAnsi="Arial" w:cs="Arial"/>
                <w:szCs w:val="24"/>
              </w:rPr>
            </w:pPr>
            <w:r>
              <w:rPr>
                <w:rFonts w:ascii="Arial" w:hAnsi="Arial" w:cs="Arial"/>
                <w:szCs w:val="24"/>
              </w:rPr>
              <w:t>3/20/2024</w:t>
            </w:r>
          </w:p>
        </w:tc>
        <w:tc>
          <w:tcPr>
            <w:tcW w:w="1737" w:type="dxa"/>
          </w:tcPr>
          <w:p w14:paraId="07283080" w14:textId="528ADC43" w:rsidR="008C566A" w:rsidRPr="00C80AC4" w:rsidRDefault="003102BF">
            <w:pPr>
              <w:jc w:val="left"/>
              <w:rPr>
                <w:rFonts w:ascii="Arial" w:hAnsi="Arial" w:cs="Arial"/>
                <w:szCs w:val="24"/>
              </w:rPr>
            </w:pPr>
            <w:r>
              <w:rPr>
                <w:rFonts w:ascii="Arial" w:hAnsi="Arial" w:cs="Arial"/>
                <w:szCs w:val="24"/>
              </w:rPr>
              <w:t>City Administrator</w:t>
            </w:r>
          </w:p>
        </w:tc>
      </w:tr>
    </w:tbl>
    <w:p w14:paraId="25E561A1" w14:textId="77777777" w:rsidR="008B1317" w:rsidRPr="00C80AC4" w:rsidRDefault="008B1317" w:rsidP="001A34D6">
      <w:pPr>
        <w:jc w:val="left"/>
        <w:rPr>
          <w:rFonts w:ascii="Arial" w:hAnsi="Arial" w:cs="Arial"/>
          <w:b/>
          <w:bCs/>
          <w:szCs w:val="24"/>
        </w:rPr>
      </w:pPr>
    </w:p>
    <w:p w14:paraId="790D40D3" w14:textId="77777777" w:rsidR="00583BAD" w:rsidRPr="009F1DF2" w:rsidRDefault="00583BAD" w:rsidP="00583BAD">
      <w:pPr>
        <w:rPr>
          <w:rFonts w:ascii="Arial" w:hAnsi="Arial" w:cs="Arial"/>
          <w:sz w:val="22"/>
        </w:rPr>
      </w:pPr>
      <w:r w:rsidRPr="009F1DF2">
        <w:rPr>
          <w:rFonts w:ascii="Arial" w:hAnsi="Arial" w:cs="Arial"/>
        </w:rPr>
        <w:t>The agenda today includes emergency procurements which are items such as supplies, materials, equipment, services, or public works obtained outside of the standard procurement process due to a need to respond to a dangerous condition that could adversely affect public welfare.   These procurements have already been approved by the Director of Finance, per the Baltimore City Charter, and are only being NOTED today by the Board to ensure transparency and make them part of the Board’s public record of financial transactions.  Emergency Procurements will typically be on the non-routine agenda to allow for questions and discussion, but can also be made part of the routine agenda at the discretion of the Board.</w:t>
      </w:r>
    </w:p>
    <w:p w14:paraId="51DDBBB5" w14:textId="734D583C" w:rsidR="008B1317" w:rsidRPr="00C80AC4" w:rsidRDefault="008B1317" w:rsidP="001A34D6">
      <w:pPr>
        <w:jc w:val="left"/>
        <w:rPr>
          <w:rFonts w:ascii="Arial" w:hAnsi="Arial" w:cs="Arial"/>
          <w:b/>
          <w:bCs/>
          <w:szCs w:val="24"/>
        </w:rPr>
      </w:pPr>
    </w:p>
    <w:tbl>
      <w:tblPr>
        <w:tblStyle w:val="TableGrid"/>
        <w:tblW w:w="0" w:type="auto"/>
        <w:tblInd w:w="-185" w:type="dxa"/>
        <w:tblLook w:val="04A0" w:firstRow="1" w:lastRow="0" w:firstColumn="1" w:lastColumn="0" w:noHBand="0" w:noVBand="1"/>
      </w:tblPr>
      <w:tblGrid>
        <w:gridCol w:w="983"/>
        <w:gridCol w:w="1078"/>
        <w:gridCol w:w="8285"/>
        <w:gridCol w:w="1537"/>
        <w:gridCol w:w="1252"/>
      </w:tblGrid>
      <w:tr w:rsidR="00555785" w:rsidRPr="00C80AC4" w14:paraId="351332D5" w14:textId="77777777">
        <w:trPr>
          <w:trHeight w:val="268"/>
        </w:trPr>
        <w:tc>
          <w:tcPr>
            <w:tcW w:w="990" w:type="dxa"/>
            <w:vMerge w:val="restart"/>
          </w:tcPr>
          <w:p w14:paraId="7D5FB4C8" w14:textId="3E5B29A9" w:rsidR="00555785" w:rsidRPr="00C80AC4" w:rsidRDefault="00555785" w:rsidP="00B83528">
            <w:pPr>
              <w:pStyle w:val="ListParagraph"/>
              <w:numPr>
                <w:ilvl w:val="0"/>
                <w:numId w:val="1"/>
              </w:numPr>
              <w:jc w:val="left"/>
              <w:rPr>
                <w:rFonts w:ascii="Arial" w:hAnsi="Arial" w:cs="Arial"/>
                <w:b/>
                <w:bCs/>
                <w:szCs w:val="24"/>
              </w:rPr>
            </w:pPr>
          </w:p>
        </w:tc>
        <w:tc>
          <w:tcPr>
            <w:tcW w:w="9409" w:type="dxa"/>
            <w:gridSpan w:val="2"/>
            <w:shd w:val="clear" w:color="auto" w:fill="auto"/>
          </w:tcPr>
          <w:p w14:paraId="5BA754FD" w14:textId="77777777" w:rsidR="00555785" w:rsidRPr="00C80AC4" w:rsidRDefault="00555785">
            <w:pPr>
              <w:jc w:val="left"/>
              <w:rPr>
                <w:rFonts w:ascii="Arial" w:hAnsi="Arial" w:cs="Arial"/>
                <w:szCs w:val="24"/>
              </w:rPr>
            </w:pPr>
            <w:r w:rsidRPr="00C80AC4">
              <w:rPr>
                <w:rFonts w:ascii="Arial" w:hAnsi="Arial" w:cs="Arial"/>
                <w:b/>
                <w:bCs/>
                <w:szCs w:val="24"/>
              </w:rPr>
              <w:t>MOVE TO NON-ROUTINE</w:t>
            </w:r>
            <w:r w:rsidRPr="00C80AC4">
              <w:rPr>
                <w:rFonts w:ascii="Arial" w:hAnsi="Arial" w:cs="Arial"/>
                <w:b/>
                <w:bCs/>
                <w:szCs w:val="24"/>
              </w:rPr>
              <w:tab/>
            </w:r>
            <w:r w:rsidRPr="00C80AC4">
              <w:rPr>
                <w:rFonts w:ascii="Arial" w:hAnsi="Arial" w:cs="Arial"/>
                <w:b/>
                <w:bCs/>
                <w:szCs w:val="24"/>
              </w:rPr>
              <w:tab/>
            </w:r>
          </w:p>
        </w:tc>
        <w:tc>
          <w:tcPr>
            <w:tcW w:w="2736" w:type="dxa"/>
            <w:gridSpan w:val="2"/>
            <w:shd w:val="clear" w:color="auto" w:fill="auto"/>
          </w:tcPr>
          <w:p w14:paraId="3D746353" w14:textId="77777777" w:rsidR="00555785" w:rsidRPr="00C80AC4" w:rsidRDefault="00555785">
            <w:pPr>
              <w:jc w:val="left"/>
              <w:rPr>
                <w:rFonts w:ascii="Arial" w:hAnsi="Arial" w:cs="Arial"/>
                <w:szCs w:val="24"/>
              </w:rPr>
            </w:pPr>
            <w:r w:rsidRPr="00C80AC4">
              <w:rPr>
                <w:rFonts w:ascii="Arial" w:hAnsi="Arial" w:cs="Arial"/>
                <w:b/>
                <w:bCs/>
                <w:szCs w:val="24"/>
              </w:rPr>
              <w:t>APPROVED/NOTED</w:t>
            </w:r>
          </w:p>
        </w:tc>
      </w:tr>
      <w:tr w:rsidR="00555785" w:rsidRPr="00C80AC4" w14:paraId="4D2CA399" w14:textId="77777777">
        <w:trPr>
          <w:trHeight w:val="268"/>
        </w:trPr>
        <w:tc>
          <w:tcPr>
            <w:tcW w:w="990" w:type="dxa"/>
            <w:vMerge/>
            <w:shd w:val="clear" w:color="auto" w:fill="D9D9D9" w:themeFill="background1" w:themeFillShade="D9"/>
          </w:tcPr>
          <w:p w14:paraId="3C91DA63" w14:textId="77777777" w:rsidR="00555785" w:rsidRPr="00C80AC4" w:rsidRDefault="00555785">
            <w:pPr>
              <w:jc w:val="left"/>
              <w:rPr>
                <w:rFonts w:ascii="Arial" w:hAnsi="Arial" w:cs="Arial"/>
                <w:szCs w:val="24"/>
              </w:rPr>
            </w:pPr>
          </w:p>
        </w:tc>
        <w:tc>
          <w:tcPr>
            <w:tcW w:w="1080" w:type="dxa"/>
            <w:shd w:val="clear" w:color="auto" w:fill="D9D9D9" w:themeFill="background1" w:themeFillShade="D9"/>
          </w:tcPr>
          <w:p w14:paraId="4273ECF8" w14:textId="77777777" w:rsidR="00555785" w:rsidRPr="00C80AC4" w:rsidRDefault="00555785">
            <w:pPr>
              <w:jc w:val="left"/>
              <w:rPr>
                <w:rFonts w:ascii="Arial" w:hAnsi="Arial" w:cs="Arial"/>
                <w:szCs w:val="24"/>
              </w:rPr>
            </w:pPr>
            <w:r w:rsidRPr="00C80AC4">
              <w:rPr>
                <w:rFonts w:ascii="Arial" w:hAnsi="Arial" w:cs="Arial"/>
                <w:szCs w:val="24"/>
              </w:rPr>
              <w:t>Page #</w:t>
            </w:r>
          </w:p>
        </w:tc>
        <w:tc>
          <w:tcPr>
            <w:tcW w:w="8329" w:type="dxa"/>
            <w:shd w:val="clear" w:color="auto" w:fill="D9D9D9" w:themeFill="background1" w:themeFillShade="D9"/>
          </w:tcPr>
          <w:p w14:paraId="7456BA3C" w14:textId="77777777" w:rsidR="00555785" w:rsidRPr="00C80AC4" w:rsidRDefault="00555785">
            <w:pPr>
              <w:jc w:val="left"/>
              <w:rPr>
                <w:rFonts w:ascii="Arial" w:hAnsi="Arial" w:cs="Arial"/>
                <w:szCs w:val="24"/>
              </w:rPr>
            </w:pPr>
            <w:r w:rsidRPr="00C80AC4">
              <w:rPr>
                <w:rFonts w:ascii="Arial" w:hAnsi="Arial" w:cs="Arial"/>
                <w:szCs w:val="24"/>
              </w:rPr>
              <w:t>Item #</w:t>
            </w:r>
          </w:p>
        </w:tc>
        <w:tc>
          <w:tcPr>
            <w:tcW w:w="1482" w:type="dxa"/>
            <w:shd w:val="clear" w:color="auto" w:fill="D9D9D9" w:themeFill="background1" w:themeFillShade="D9"/>
          </w:tcPr>
          <w:p w14:paraId="3E338F53" w14:textId="77777777" w:rsidR="00555785" w:rsidRPr="00C80AC4" w:rsidRDefault="00555785">
            <w:pPr>
              <w:jc w:val="left"/>
              <w:rPr>
                <w:rFonts w:ascii="Arial" w:hAnsi="Arial" w:cs="Arial"/>
                <w:szCs w:val="24"/>
              </w:rPr>
            </w:pPr>
            <w:r w:rsidRPr="00C80AC4">
              <w:rPr>
                <w:rFonts w:ascii="Arial" w:hAnsi="Arial" w:cs="Arial"/>
                <w:szCs w:val="24"/>
              </w:rPr>
              <w:t>Yes</w:t>
            </w:r>
          </w:p>
        </w:tc>
        <w:tc>
          <w:tcPr>
            <w:tcW w:w="1254" w:type="dxa"/>
            <w:shd w:val="clear" w:color="auto" w:fill="D9D9D9" w:themeFill="background1" w:themeFillShade="D9"/>
          </w:tcPr>
          <w:p w14:paraId="5B0E42FC" w14:textId="77777777" w:rsidR="00555785" w:rsidRPr="00C80AC4" w:rsidRDefault="00555785">
            <w:pPr>
              <w:jc w:val="left"/>
              <w:rPr>
                <w:rFonts w:ascii="Arial" w:hAnsi="Arial" w:cs="Arial"/>
                <w:szCs w:val="24"/>
              </w:rPr>
            </w:pPr>
            <w:r w:rsidRPr="00C80AC4">
              <w:rPr>
                <w:rFonts w:ascii="Arial" w:hAnsi="Arial" w:cs="Arial"/>
                <w:szCs w:val="24"/>
              </w:rPr>
              <w:t>No</w:t>
            </w:r>
          </w:p>
        </w:tc>
      </w:tr>
      <w:tr w:rsidR="00FE648C" w:rsidRPr="00C80AC4" w14:paraId="471A03FB" w14:textId="77777777">
        <w:trPr>
          <w:trHeight w:val="268"/>
        </w:trPr>
        <w:tc>
          <w:tcPr>
            <w:tcW w:w="990" w:type="dxa"/>
            <w:vMerge/>
          </w:tcPr>
          <w:p w14:paraId="448D0D8E" w14:textId="77777777" w:rsidR="00FE648C" w:rsidRPr="00C80AC4" w:rsidRDefault="00FE648C" w:rsidP="00FE648C">
            <w:pPr>
              <w:jc w:val="left"/>
              <w:rPr>
                <w:rFonts w:ascii="Arial" w:hAnsi="Arial" w:cs="Arial"/>
                <w:szCs w:val="24"/>
              </w:rPr>
            </w:pPr>
          </w:p>
        </w:tc>
        <w:tc>
          <w:tcPr>
            <w:tcW w:w="1080" w:type="dxa"/>
          </w:tcPr>
          <w:p w14:paraId="724DECC8" w14:textId="77777777" w:rsidR="00FE648C" w:rsidRPr="00C80AC4" w:rsidRDefault="00FE648C" w:rsidP="00FE648C">
            <w:pPr>
              <w:jc w:val="left"/>
              <w:rPr>
                <w:rFonts w:ascii="Arial" w:hAnsi="Arial" w:cs="Arial"/>
                <w:szCs w:val="24"/>
              </w:rPr>
            </w:pPr>
            <w:r w:rsidRPr="00C80AC4">
              <w:rPr>
                <w:rFonts w:ascii="Arial" w:hAnsi="Arial" w:cs="Arial"/>
                <w:szCs w:val="24"/>
              </w:rPr>
              <w:t xml:space="preserve">   </w:t>
            </w:r>
          </w:p>
        </w:tc>
        <w:tc>
          <w:tcPr>
            <w:tcW w:w="8329" w:type="dxa"/>
          </w:tcPr>
          <w:p w14:paraId="32819996" w14:textId="4D190026" w:rsidR="00FE648C" w:rsidRPr="00C80AC4" w:rsidRDefault="00FE648C" w:rsidP="00FE648C">
            <w:pPr>
              <w:jc w:val="left"/>
              <w:rPr>
                <w:rFonts w:ascii="Arial" w:hAnsi="Arial" w:cs="Arial"/>
                <w:szCs w:val="24"/>
              </w:rPr>
            </w:pPr>
            <w:r>
              <w:rPr>
                <w:rFonts w:ascii="Arial" w:hAnsi="Arial" w:cs="Arial"/>
                <w:szCs w:val="24"/>
              </w:rPr>
              <w:t>SB-24-10108 – DHCD – Administrative Regulations – City-owned Real Property Fixed Pricing Disposition Policy</w:t>
            </w:r>
            <w:r w:rsidR="00C9045E">
              <w:rPr>
                <w:rFonts w:ascii="Arial" w:hAnsi="Arial" w:cs="Arial"/>
                <w:szCs w:val="24"/>
              </w:rPr>
              <w:t xml:space="preserve"> </w:t>
            </w:r>
            <w:r w:rsidR="00C9045E" w:rsidRPr="00BC236C">
              <w:rPr>
                <w:rFonts w:ascii="Arial" w:hAnsi="Arial" w:cs="Arial"/>
                <w:b/>
                <w:bCs/>
                <w:szCs w:val="24"/>
              </w:rPr>
              <w:t xml:space="preserve">was Deferred to </w:t>
            </w:r>
            <w:r w:rsidR="008D22AB" w:rsidRPr="00BC236C">
              <w:rPr>
                <w:rFonts w:ascii="Arial" w:hAnsi="Arial" w:cs="Arial"/>
                <w:b/>
                <w:bCs/>
                <w:szCs w:val="24"/>
              </w:rPr>
              <w:t>3/20/2024</w:t>
            </w:r>
          </w:p>
        </w:tc>
        <w:tc>
          <w:tcPr>
            <w:tcW w:w="1482" w:type="dxa"/>
          </w:tcPr>
          <w:p w14:paraId="30EDDCBF" w14:textId="77777777" w:rsidR="00FE648C" w:rsidRPr="00C80AC4" w:rsidRDefault="00FE648C" w:rsidP="00FE648C">
            <w:pPr>
              <w:jc w:val="left"/>
              <w:rPr>
                <w:rFonts w:ascii="Arial" w:hAnsi="Arial" w:cs="Arial"/>
                <w:szCs w:val="24"/>
              </w:rPr>
            </w:pPr>
          </w:p>
        </w:tc>
        <w:tc>
          <w:tcPr>
            <w:tcW w:w="1254" w:type="dxa"/>
          </w:tcPr>
          <w:p w14:paraId="303A4947" w14:textId="77777777" w:rsidR="00FE648C" w:rsidRPr="00C80AC4" w:rsidRDefault="00FE648C" w:rsidP="00FE648C">
            <w:pPr>
              <w:jc w:val="left"/>
              <w:rPr>
                <w:rFonts w:ascii="Arial" w:hAnsi="Arial" w:cs="Arial"/>
                <w:szCs w:val="24"/>
              </w:rPr>
            </w:pPr>
          </w:p>
        </w:tc>
      </w:tr>
      <w:tr w:rsidR="00FE648C" w:rsidRPr="00C80AC4" w14:paraId="5D206CD8" w14:textId="77777777">
        <w:trPr>
          <w:trHeight w:val="268"/>
        </w:trPr>
        <w:tc>
          <w:tcPr>
            <w:tcW w:w="990" w:type="dxa"/>
            <w:vMerge/>
          </w:tcPr>
          <w:p w14:paraId="4C179032" w14:textId="77777777" w:rsidR="00FE648C" w:rsidRPr="00C80AC4" w:rsidRDefault="00FE648C" w:rsidP="00FE648C">
            <w:pPr>
              <w:jc w:val="left"/>
              <w:rPr>
                <w:rFonts w:ascii="Arial" w:hAnsi="Arial" w:cs="Arial"/>
                <w:szCs w:val="24"/>
              </w:rPr>
            </w:pPr>
          </w:p>
        </w:tc>
        <w:tc>
          <w:tcPr>
            <w:tcW w:w="1080" w:type="dxa"/>
          </w:tcPr>
          <w:p w14:paraId="3F03AA1A" w14:textId="77777777" w:rsidR="00FE648C" w:rsidRPr="00C80AC4" w:rsidRDefault="00FE648C" w:rsidP="00FE648C">
            <w:pPr>
              <w:jc w:val="left"/>
              <w:rPr>
                <w:rFonts w:ascii="Arial" w:hAnsi="Arial" w:cs="Arial"/>
                <w:szCs w:val="24"/>
              </w:rPr>
            </w:pPr>
          </w:p>
        </w:tc>
        <w:tc>
          <w:tcPr>
            <w:tcW w:w="8329" w:type="dxa"/>
          </w:tcPr>
          <w:p w14:paraId="0AA17C6B" w14:textId="59C7E8BE" w:rsidR="00FE648C" w:rsidRPr="00C80AC4" w:rsidRDefault="00FE648C" w:rsidP="00FE648C">
            <w:pPr>
              <w:jc w:val="left"/>
              <w:rPr>
                <w:rFonts w:ascii="Arial" w:hAnsi="Arial" w:cs="Arial"/>
                <w:szCs w:val="24"/>
              </w:rPr>
            </w:pPr>
            <w:r>
              <w:rPr>
                <w:rFonts w:ascii="Arial" w:hAnsi="Arial" w:cs="Arial"/>
                <w:szCs w:val="24"/>
              </w:rPr>
              <w:t>SB-24-10410 – Law Dept. – Settlement Agreement &amp; Release</w:t>
            </w:r>
            <w:r w:rsidR="001622F0">
              <w:rPr>
                <w:rFonts w:ascii="Arial" w:hAnsi="Arial" w:cs="Arial"/>
                <w:szCs w:val="24"/>
              </w:rPr>
              <w:t xml:space="preserve"> with St. Michael’s Media, Inc.</w:t>
            </w:r>
          </w:p>
        </w:tc>
        <w:tc>
          <w:tcPr>
            <w:tcW w:w="1482" w:type="dxa"/>
          </w:tcPr>
          <w:p w14:paraId="7015DFE2" w14:textId="2DD38378" w:rsidR="00FE648C" w:rsidRPr="00BC236C" w:rsidRDefault="00BC236C" w:rsidP="00FE648C">
            <w:pPr>
              <w:jc w:val="left"/>
              <w:rPr>
                <w:rFonts w:ascii="Arial" w:hAnsi="Arial" w:cs="Arial"/>
                <w:b/>
                <w:bCs/>
                <w:szCs w:val="24"/>
              </w:rPr>
            </w:pPr>
            <w:r>
              <w:rPr>
                <w:rFonts w:ascii="Arial" w:hAnsi="Arial" w:cs="Arial"/>
                <w:szCs w:val="24"/>
              </w:rPr>
              <w:t xml:space="preserve">        </w:t>
            </w:r>
            <w:r>
              <w:rPr>
                <w:rFonts w:ascii="Arial" w:hAnsi="Arial" w:cs="Arial"/>
                <w:b/>
                <w:bCs/>
                <w:szCs w:val="24"/>
              </w:rPr>
              <w:t>X</w:t>
            </w:r>
          </w:p>
          <w:p w14:paraId="702EC798" w14:textId="77777777" w:rsidR="00BC236C" w:rsidRPr="00C80AC4" w:rsidRDefault="00BC236C" w:rsidP="00FE648C">
            <w:pPr>
              <w:jc w:val="left"/>
              <w:rPr>
                <w:rFonts w:ascii="Arial" w:hAnsi="Arial" w:cs="Arial"/>
                <w:szCs w:val="24"/>
              </w:rPr>
            </w:pPr>
          </w:p>
        </w:tc>
        <w:tc>
          <w:tcPr>
            <w:tcW w:w="1254" w:type="dxa"/>
          </w:tcPr>
          <w:p w14:paraId="4DAC114C" w14:textId="77777777" w:rsidR="00FE648C" w:rsidRPr="00C80AC4" w:rsidRDefault="00FE648C" w:rsidP="00FE648C">
            <w:pPr>
              <w:jc w:val="left"/>
              <w:rPr>
                <w:rFonts w:ascii="Arial" w:hAnsi="Arial" w:cs="Arial"/>
                <w:szCs w:val="24"/>
              </w:rPr>
            </w:pPr>
          </w:p>
        </w:tc>
      </w:tr>
      <w:tr w:rsidR="00FE648C" w:rsidRPr="00C80AC4" w14:paraId="6ED1E26B" w14:textId="77777777">
        <w:trPr>
          <w:trHeight w:val="268"/>
        </w:trPr>
        <w:tc>
          <w:tcPr>
            <w:tcW w:w="990" w:type="dxa"/>
            <w:vMerge/>
          </w:tcPr>
          <w:p w14:paraId="3FFC8B50" w14:textId="77777777" w:rsidR="00FE648C" w:rsidRPr="00C80AC4" w:rsidRDefault="00FE648C" w:rsidP="00FE648C">
            <w:pPr>
              <w:jc w:val="left"/>
              <w:rPr>
                <w:rFonts w:ascii="Arial" w:hAnsi="Arial" w:cs="Arial"/>
                <w:szCs w:val="24"/>
              </w:rPr>
            </w:pPr>
          </w:p>
        </w:tc>
        <w:tc>
          <w:tcPr>
            <w:tcW w:w="1080" w:type="dxa"/>
          </w:tcPr>
          <w:p w14:paraId="567944AB" w14:textId="77777777" w:rsidR="00FE648C" w:rsidRPr="00C80AC4" w:rsidRDefault="00FE648C" w:rsidP="00FE648C">
            <w:pPr>
              <w:jc w:val="left"/>
              <w:rPr>
                <w:rFonts w:ascii="Arial" w:hAnsi="Arial" w:cs="Arial"/>
                <w:szCs w:val="24"/>
              </w:rPr>
            </w:pPr>
          </w:p>
        </w:tc>
        <w:tc>
          <w:tcPr>
            <w:tcW w:w="8329" w:type="dxa"/>
          </w:tcPr>
          <w:p w14:paraId="054C2E57" w14:textId="4F18186D" w:rsidR="00FE648C" w:rsidRPr="00C80AC4" w:rsidRDefault="00FE648C" w:rsidP="00FE648C">
            <w:pPr>
              <w:jc w:val="left"/>
              <w:rPr>
                <w:rFonts w:ascii="Arial" w:hAnsi="Arial" w:cs="Arial"/>
                <w:szCs w:val="24"/>
              </w:rPr>
            </w:pPr>
            <w:r>
              <w:rPr>
                <w:rFonts w:ascii="Arial" w:hAnsi="Arial" w:cs="Arial"/>
                <w:szCs w:val="24"/>
              </w:rPr>
              <w:t xml:space="preserve">SB-24-10531 – Law Dept. – Settlement Agreement &amp; Release </w:t>
            </w:r>
            <w:r w:rsidR="003036A5">
              <w:rPr>
                <w:rFonts w:ascii="Arial" w:hAnsi="Arial" w:cs="Arial"/>
                <w:szCs w:val="24"/>
              </w:rPr>
              <w:t>with Toyla Williams v Baltimore Police Dept.</w:t>
            </w:r>
            <w:r w:rsidR="00ED5C87">
              <w:rPr>
                <w:rFonts w:ascii="Arial" w:hAnsi="Arial" w:cs="Arial"/>
                <w:szCs w:val="24"/>
              </w:rPr>
              <w:t xml:space="preserve"> et al </w:t>
            </w:r>
          </w:p>
        </w:tc>
        <w:tc>
          <w:tcPr>
            <w:tcW w:w="1482" w:type="dxa"/>
          </w:tcPr>
          <w:p w14:paraId="684EC4B7" w14:textId="71575570" w:rsidR="00FE648C" w:rsidRPr="001A5D57" w:rsidRDefault="00BC236C" w:rsidP="00FE648C">
            <w:pPr>
              <w:jc w:val="left"/>
              <w:rPr>
                <w:rFonts w:ascii="Arial" w:hAnsi="Arial" w:cs="Arial"/>
                <w:b/>
                <w:bCs/>
                <w:szCs w:val="24"/>
              </w:rPr>
            </w:pPr>
            <w:r>
              <w:rPr>
                <w:rFonts w:ascii="Arial" w:hAnsi="Arial" w:cs="Arial"/>
                <w:szCs w:val="24"/>
              </w:rPr>
              <w:t xml:space="preserve">        </w:t>
            </w:r>
            <w:r w:rsidR="001A5D57" w:rsidRPr="001A5D57">
              <w:rPr>
                <w:rFonts w:ascii="Arial" w:hAnsi="Arial" w:cs="Arial"/>
                <w:b/>
                <w:bCs/>
                <w:szCs w:val="24"/>
              </w:rPr>
              <w:t>X</w:t>
            </w:r>
          </w:p>
          <w:p w14:paraId="569A6764" w14:textId="52D73949" w:rsidR="00BC236C" w:rsidRPr="00C80AC4" w:rsidRDefault="00BC236C" w:rsidP="00FE648C">
            <w:pPr>
              <w:jc w:val="left"/>
              <w:rPr>
                <w:rFonts w:ascii="Arial" w:hAnsi="Arial" w:cs="Arial"/>
                <w:szCs w:val="24"/>
              </w:rPr>
            </w:pPr>
            <w:r>
              <w:rPr>
                <w:rFonts w:ascii="Arial" w:hAnsi="Arial" w:cs="Arial"/>
                <w:szCs w:val="24"/>
              </w:rPr>
              <w:t xml:space="preserve">   </w:t>
            </w:r>
          </w:p>
        </w:tc>
        <w:tc>
          <w:tcPr>
            <w:tcW w:w="1254" w:type="dxa"/>
          </w:tcPr>
          <w:p w14:paraId="7C7D5279" w14:textId="77777777" w:rsidR="00FE648C" w:rsidRPr="00C80AC4" w:rsidRDefault="00FE648C" w:rsidP="00FE648C">
            <w:pPr>
              <w:jc w:val="left"/>
              <w:rPr>
                <w:rFonts w:ascii="Arial" w:hAnsi="Arial" w:cs="Arial"/>
                <w:szCs w:val="24"/>
              </w:rPr>
            </w:pPr>
          </w:p>
        </w:tc>
      </w:tr>
      <w:tr w:rsidR="00FE648C" w:rsidRPr="00C80AC4" w14:paraId="39FEEE72" w14:textId="77777777">
        <w:trPr>
          <w:trHeight w:val="268"/>
        </w:trPr>
        <w:tc>
          <w:tcPr>
            <w:tcW w:w="990" w:type="dxa"/>
            <w:vMerge/>
          </w:tcPr>
          <w:p w14:paraId="04E80375" w14:textId="77777777" w:rsidR="00FE648C" w:rsidRPr="00C80AC4" w:rsidRDefault="00FE648C" w:rsidP="00FE648C">
            <w:pPr>
              <w:jc w:val="left"/>
              <w:rPr>
                <w:rFonts w:ascii="Arial" w:hAnsi="Arial" w:cs="Arial"/>
                <w:szCs w:val="24"/>
              </w:rPr>
            </w:pPr>
          </w:p>
        </w:tc>
        <w:tc>
          <w:tcPr>
            <w:tcW w:w="1080" w:type="dxa"/>
          </w:tcPr>
          <w:p w14:paraId="53D95839" w14:textId="77777777" w:rsidR="00FE648C" w:rsidRPr="00C80AC4" w:rsidRDefault="00FE648C" w:rsidP="00FE648C">
            <w:pPr>
              <w:jc w:val="left"/>
              <w:rPr>
                <w:rFonts w:ascii="Arial" w:hAnsi="Arial" w:cs="Arial"/>
                <w:szCs w:val="24"/>
              </w:rPr>
            </w:pPr>
          </w:p>
        </w:tc>
        <w:tc>
          <w:tcPr>
            <w:tcW w:w="8329" w:type="dxa"/>
          </w:tcPr>
          <w:p w14:paraId="541A6FCD" w14:textId="7DD9F3D6" w:rsidR="00FE648C" w:rsidRPr="00C80AC4" w:rsidRDefault="00FE648C" w:rsidP="00FE648C">
            <w:pPr>
              <w:jc w:val="left"/>
              <w:rPr>
                <w:rFonts w:ascii="Arial" w:hAnsi="Arial" w:cs="Arial"/>
                <w:szCs w:val="24"/>
              </w:rPr>
            </w:pPr>
            <w:r>
              <w:rPr>
                <w:rFonts w:ascii="Arial" w:hAnsi="Arial" w:cs="Arial"/>
                <w:szCs w:val="24"/>
              </w:rPr>
              <w:t>SB-24-10543 – Law Dept. – Settlement Agreement &amp; Release</w:t>
            </w:r>
            <w:r w:rsidR="00742BD2">
              <w:rPr>
                <w:rFonts w:ascii="Arial" w:hAnsi="Arial" w:cs="Arial"/>
                <w:szCs w:val="24"/>
              </w:rPr>
              <w:t xml:space="preserve"> with Quienton Bell</w:t>
            </w:r>
          </w:p>
        </w:tc>
        <w:tc>
          <w:tcPr>
            <w:tcW w:w="1482" w:type="dxa"/>
          </w:tcPr>
          <w:p w14:paraId="153FF74C" w14:textId="15267C07" w:rsidR="00FE648C" w:rsidRPr="00CD61A7" w:rsidRDefault="00CD61A7" w:rsidP="00FE648C">
            <w:pPr>
              <w:jc w:val="left"/>
              <w:rPr>
                <w:rFonts w:ascii="Arial" w:hAnsi="Arial" w:cs="Arial"/>
                <w:b/>
                <w:bCs/>
                <w:szCs w:val="24"/>
              </w:rPr>
            </w:pPr>
            <w:r>
              <w:rPr>
                <w:rFonts w:ascii="Arial" w:hAnsi="Arial" w:cs="Arial"/>
                <w:szCs w:val="24"/>
              </w:rPr>
              <w:t xml:space="preserve">        </w:t>
            </w:r>
            <w:r>
              <w:rPr>
                <w:rFonts w:ascii="Arial" w:hAnsi="Arial" w:cs="Arial"/>
                <w:b/>
                <w:bCs/>
                <w:szCs w:val="24"/>
              </w:rPr>
              <w:t>X</w:t>
            </w:r>
          </w:p>
        </w:tc>
        <w:tc>
          <w:tcPr>
            <w:tcW w:w="1254" w:type="dxa"/>
          </w:tcPr>
          <w:p w14:paraId="51FEE0B2" w14:textId="77777777" w:rsidR="00FE648C" w:rsidRPr="00C80AC4" w:rsidRDefault="00FE648C" w:rsidP="00FE648C">
            <w:pPr>
              <w:jc w:val="left"/>
              <w:rPr>
                <w:rFonts w:ascii="Arial" w:hAnsi="Arial" w:cs="Arial"/>
                <w:szCs w:val="24"/>
              </w:rPr>
            </w:pPr>
          </w:p>
        </w:tc>
      </w:tr>
      <w:tr w:rsidR="00D815B8" w:rsidRPr="00C80AC4" w14:paraId="4D24C1F1" w14:textId="77777777">
        <w:trPr>
          <w:trHeight w:val="268"/>
        </w:trPr>
        <w:tc>
          <w:tcPr>
            <w:tcW w:w="990" w:type="dxa"/>
          </w:tcPr>
          <w:p w14:paraId="2BDAAD87" w14:textId="77777777" w:rsidR="00D815B8" w:rsidRPr="00C80AC4" w:rsidRDefault="00D815B8" w:rsidP="00D815B8">
            <w:pPr>
              <w:jc w:val="left"/>
              <w:rPr>
                <w:rFonts w:ascii="Arial" w:hAnsi="Arial" w:cs="Arial"/>
                <w:szCs w:val="24"/>
              </w:rPr>
            </w:pPr>
          </w:p>
        </w:tc>
        <w:tc>
          <w:tcPr>
            <w:tcW w:w="1080" w:type="dxa"/>
          </w:tcPr>
          <w:p w14:paraId="7F3FCBF0" w14:textId="77777777" w:rsidR="00D815B8" w:rsidRPr="00C80AC4" w:rsidRDefault="00D815B8" w:rsidP="00D815B8">
            <w:pPr>
              <w:jc w:val="left"/>
              <w:rPr>
                <w:rFonts w:ascii="Arial" w:hAnsi="Arial" w:cs="Arial"/>
                <w:szCs w:val="24"/>
              </w:rPr>
            </w:pPr>
          </w:p>
        </w:tc>
        <w:tc>
          <w:tcPr>
            <w:tcW w:w="8329" w:type="dxa"/>
          </w:tcPr>
          <w:p w14:paraId="4D7FA35C" w14:textId="18466849" w:rsidR="00D815B8" w:rsidRDefault="00D815B8" w:rsidP="00D815B8">
            <w:pPr>
              <w:jc w:val="left"/>
              <w:rPr>
                <w:rFonts w:ascii="Arial" w:hAnsi="Arial" w:cs="Arial"/>
                <w:szCs w:val="24"/>
              </w:rPr>
            </w:pPr>
            <w:r>
              <w:rPr>
                <w:rFonts w:ascii="Arial" w:hAnsi="Arial" w:cs="Arial"/>
                <w:szCs w:val="24"/>
              </w:rPr>
              <w:t>SB-24-10330 – Procurement – Emergency Procurement</w:t>
            </w:r>
            <w:r w:rsidR="0034402C">
              <w:rPr>
                <w:rFonts w:ascii="Arial" w:hAnsi="Arial" w:cs="Arial"/>
                <w:szCs w:val="24"/>
              </w:rPr>
              <w:t xml:space="preserve"> </w:t>
            </w:r>
            <w:r w:rsidR="007E7417">
              <w:rPr>
                <w:rFonts w:ascii="Arial" w:hAnsi="Arial" w:cs="Arial"/>
                <w:szCs w:val="24"/>
              </w:rPr>
              <w:t xml:space="preserve">– Multiple </w:t>
            </w:r>
            <w:r w:rsidR="0034402C">
              <w:rPr>
                <w:rFonts w:ascii="Arial" w:hAnsi="Arial" w:cs="Arial"/>
                <w:szCs w:val="24"/>
              </w:rPr>
              <w:t>Requests</w:t>
            </w:r>
          </w:p>
        </w:tc>
        <w:tc>
          <w:tcPr>
            <w:tcW w:w="1482" w:type="dxa"/>
          </w:tcPr>
          <w:p w14:paraId="34AACCED" w14:textId="7CEF0735" w:rsidR="00D815B8" w:rsidRPr="00CD61A7" w:rsidRDefault="00CD61A7" w:rsidP="00D815B8">
            <w:pPr>
              <w:jc w:val="left"/>
              <w:rPr>
                <w:rFonts w:ascii="Arial" w:hAnsi="Arial" w:cs="Arial"/>
                <w:b/>
                <w:bCs/>
                <w:szCs w:val="24"/>
              </w:rPr>
            </w:pPr>
            <w:r>
              <w:rPr>
                <w:rFonts w:ascii="Arial" w:hAnsi="Arial" w:cs="Arial"/>
                <w:b/>
                <w:bCs/>
                <w:szCs w:val="24"/>
              </w:rPr>
              <w:t>NOTED</w:t>
            </w:r>
          </w:p>
        </w:tc>
        <w:tc>
          <w:tcPr>
            <w:tcW w:w="1254" w:type="dxa"/>
          </w:tcPr>
          <w:p w14:paraId="17846509" w14:textId="77777777" w:rsidR="00D815B8" w:rsidRPr="00C80AC4" w:rsidRDefault="00D815B8" w:rsidP="00D815B8">
            <w:pPr>
              <w:jc w:val="left"/>
              <w:rPr>
                <w:rFonts w:ascii="Arial" w:hAnsi="Arial" w:cs="Arial"/>
                <w:szCs w:val="24"/>
              </w:rPr>
            </w:pPr>
          </w:p>
        </w:tc>
      </w:tr>
      <w:tr w:rsidR="00D815B8" w:rsidRPr="00C80AC4" w14:paraId="2AEDD30F" w14:textId="77777777">
        <w:trPr>
          <w:trHeight w:val="268"/>
        </w:trPr>
        <w:tc>
          <w:tcPr>
            <w:tcW w:w="990" w:type="dxa"/>
          </w:tcPr>
          <w:p w14:paraId="43BD605E" w14:textId="77777777" w:rsidR="00D815B8" w:rsidRPr="00C80AC4" w:rsidRDefault="00D815B8" w:rsidP="00D815B8">
            <w:pPr>
              <w:jc w:val="left"/>
              <w:rPr>
                <w:rFonts w:ascii="Arial" w:hAnsi="Arial" w:cs="Arial"/>
                <w:szCs w:val="24"/>
              </w:rPr>
            </w:pPr>
          </w:p>
        </w:tc>
        <w:tc>
          <w:tcPr>
            <w:tcW w:w="1080" w:type="dxa"/>
          </w:tcPr>
          <w:p w14:paraId="5326D262" w14:textId="77777777" w:rsidR="00D815B8" w:rsidRPr="00C80AC4" w:rsidRDefault="00D815B8" w:rsidP="00D815B8">
            <w:pPr>
              <w:jc w:val="left"/>
              <w:rPr>
                <w:rFonts w:ascii="Arial" w:hAnsi="Arial" w:cs="Arial"/>
                <w:szCs w:val="24"/>
              </w:rPr>
            </w:pPr>
          </w:p>
        </w:tc>
        <w:tc>
          <w:tcPr>
            <w:tcW w:w="8329" w:type="dxa"/>
          </w:tcPr>
          <w:p w14:paraId="1361EA72" w14:textId="76C38F3A" w:rsidR="00D815B8" w:rsidRDefault="00D815B8" w:rsidP="00D815B8">
            <w:pPr>
              <w:jc w:val="left"/>
              <w:rPr>
                <w:rFonts w:ascii="Arial" w:hAnsi="Arial" w:cs="Arial"/>
                <w:szCs w:val="24"/>
              </w:rPr>
            </w:pPr>
            <w:r>
              <w:rPr>
                <w:rFonts w:ascii="Arial" w:hAnsi="Arial" w:cs="Arial"/>
                <w:szCs w:val="24"/>
              </w:rPr>
              <w:t>SB-24-10646 – Procurement – Emergency Procurement</w:t>
            </w:r>
            <w:r w:rsidR="00BC6AA9">
              <w:rPr>
                <w:rFonts w:ascii="Arial" w:hAnsi="Arial" w:cs="Arial"/>
                <w:szCs w:val="24"/>
              </w:rPr>
              <w:t xml:space="preserve"> 3</w:t>
            </w:r>
            <w:r w:rsidR="00BC6AA9" w:rsidRPr="00BC6AA9">
              <w:rPr>
                <w:rFonts w:ascii="Arial" w:hAnsi="Arial" w:cs="Arial"/>
                <w:szCs w:val="24"/>
                <w:vertAlign w:val="superscript"/>
              </w:rPr>
              <w:t>rd</w:t>
            </w:r>
            <w:r w:rsidR="00BC6AA9">
              <w:rPr>
                <w:rFonts w:ascii="Arial" w:hAnsi="Arial" w:cs="Arial"/>
                <w:szCs w:val="24"/>
              </w:rPr>
              <w:t xml:space="preserve"> Extension Contract No. </w:t>
            </w:r>
            <w:r w:rsidR="007F1725">
              <w:rPr>
                <w:rFonts w:ascii="Arial" w:hAnsi="Arial" w:cs="Arial"/>
                <w:szCs w:val="24"/>
              </w:rPr>
              <w:t xml:space="preserve"> SCON 002346 O.E</w:t>
            </w:r>
            <w:r w:rsidR="007E7417">
              <w:rPr>
                <w:rFonts w:ascii="Arial" w:hAnsi="Arial" w:cs="Arial"/>
                <w:szCs w:val="24"/>
              </w:rPr>
              <w:t>.</w:t>
            </w:r>
            <w:r w:rsidR="007F1725">
              <w:rPr>
                <w:rFonts w:ascii="Arial" w:hAnsi="Arial" w:cs="Arial"/>
                <w:szCs w:val="24"/>
              </w:rPr>
              <w:t>M Parts &amp; Service for Dodge/Chrysler/Jeep Vehicles</w:t>
            </w:r>
          </w:p>
        </w:tc>
        <w:tc>
          <w:tcPr>
            <w:tcW w:w="1482" w:type="dxa"/>
          </w:tcPr>
          <w:p w14:paraId="2E6BE005" w14:textId="3D22EFE4" w:rsidR="00D815B8" w:rsidRPr="00CD61A7" w:rsidRDefault="00CD61A7" w:rsidP="00D815B8">
            <w:pPr>
              <w:jc w:val="left"/>
              <w:rPr>
                <w:rFonts w:ascii="Arial" w:hAnsi="Arial" w:cs="Arial"/>
                <w:b/>
                <w:bCs/>
                <w:szCs w:val="24"/>
              </w:rPr>
            </w:pPr>
            <w:r>
              <w:rPr>
                <w:rFonts w:ascii="Arial" w:hAnsi="Arial" w:cs="Arial"/>
                <w:b/>
                <w:bCs/>
                <w:szCs w:val="24"/>
              </w:rPr>
              <w:t>NOTED</w:t>
            </w:r>
          </w:p>
        </w:tc>
        <w:tc>
          <w:tcPr>
            <w:tcW w:w="1254" w:type="dxa"/>
          </w:tcPr>
          <w:p w14:paraId="7B7DFA07" w14:textId="77777777" w:rsidR="00D815B8" w:rsidRPr="00C80AC4" w:rsidRDefault="00D815B8" w:rsidP="00D815B8">
            <w:pPr>
              <w:jc w:val="left"/>
              <w:rPr>
                <w:rFonts w:ascii="Arial" w:hAnsi="Arial" w:cs="Arial"/>
                <w:szCs w:val="24"/>
              </w:rPr>
            </w:pPr>
          </w:p>
        </w:tc>
      </w:tr>
      <w:tr w:rsidR="00D815B8" w:rsidRPr="00C80AC4" w14:paraId="44F46FF1" w14:textId="77777777">
        <w:trPr>
          <w:trHeight w:val="268"/>
        </w:trPr>
        <w:tc>
          <w:tcPr>
            <w:tcW w:w="990" w:type="dxa"/>
          </w:tcPr>
          <w:p w14:paraId="1671EFD5" w14:textId="77777777" w:rsidR="00D815B8" w:rsidRPr="00C80AC4" w:rsidRDefault="00D815B8" w:rsidP="00D815B8">
            <w:pPr>
              <w:jc w:val="left"/>
              <w:rPr>
                <w:rFonts w:ascii="Arial" w:hAnsi="Arial" w:cs="Arial"/>
                <w:szCs w:val="24"/>
              </w:rPr>
            </w:pPr>
          </w:p>
        </w:tc>
        <w:tc>
          <w:tcPr>
            <w:tcW w:w="1080" w:type="dxa"/>
          </w:tcPr>
          <w:p w14:paraId="2C0A759A" w14:textId="77777777" w:rsidR="00D815B8" w:rsidRPr="00C80AC4" w:rsidRDefault="00D815B8" w:rsidP="00D815B8">
            <w:pPr>
              <w:jc w:val="left"/>
              <w:rPr>
                <w:rFonts w:ascii="Arial" w:hAnsi="Arial" w:cs="Arial"/>
                <w:szCs w:val="24"/>
              </w:rPr>
            </w:pPr>
          </w:p>
        </w:tc>
        <w:tc>
          <w:tcPr>
            <w:tcW w:w="8329" w:type="dxa"/>
          </w:tcPr>
          <w:p w14:paraId="284E69C4" w14:textId="756BF30A" w:rsidR="00D815B8" w:rsidRDefault="00D815B8" w:rsidP="00D815B8">
            <w:pPr>
              <w:jc w:val="left"/>
              <w:rPr>
                <w:rFonts w:ascii="Arial" w:hAnsi="Arial" w:cs="Arial"/>
                <w:szCs w:val="24"/>
              </w:rPr>
            </w:pPr>
            <w:r>
              <w:rPr>
                <w:rFonts w:ascii="Arial" w:hAnsi="Arial" w:cs="Arial"/>
                <w:szCs w:val="24"/>
              </w:rPr>
              <w:t>SB-24-10432 – DPW – Emergency Procurement</w:t>
            </w:r>
            <w:r w:rsidR="007E7417">
              <w:rPr>
                <w:rFonts w:ascii="Arial" w:hAnsi="Arial" w:cs="Arial"/>
                <w:szCs w:val="24"/>
              </w:rPr>
              <w:t xml:space="preserve"> – Kencor Elevators</w:t>
            </w:r>
          </w:p>
        </w:tc>
        <w:tc>
          <w:tcPr>
            <w:tcW w:w="1482" w:type="dxa"/>
          </w:tcPr>
          <w:p w14:paraId="633C4F5B" w14:textId="68B661D6" w:rsidR="00D815B8" w:rsidRPr="00855D10" w:rsidRDefault="00855D10" w:rsidP="00D815B8">
            <w:pPr>
              <w:jc w:val="left"/>
              <w:rPr>
                <w:rFonts w:ascii="Arial" w:hAnsi="Arial" w:cs="Arial"/>
                <w:b/>
                <w:bCs/>
                <w:szCs w:val="24"/>
              </w:rPr>
            </w:pPr>
            <w:r>
              <w:rPr>
                <w:rFonts w:ascii="Arial" w:hAnsi="Arial" w:cs="Arial"/>
                <w:b/>
                <w:bCs/>
                <w:szCs w:val="24"/>
              </w:rPr>
              <w:t>NOTED</w:t>
            </w:r>
          </w:p>
        </w:tc>
        <w:tc>
          <w:tcPr>
            <w:tcW w:w="1254" w:type="dxa"/>
          </w:tcPr>
          <w:p w14:paraId="1BBD3705" w14:textId="77777777" w:rsidR="00D815B8" w:rsidRPr="00C80AC4" w:rsidRDefault="00D815B8" w:rsidP="00D815B8">
            <w:pPr>
              <w:jc w:val="left"/>
              <w:rPr>
                <w:rFonts w:ascii="Arial" w:hAnsi="Arial" w:cs="Arial"/>
                <w:szCs w:val="24"/>
              </w:rPr>
            </w:pPr>
          </w:p>
        </w:tc>
      </w:tr>
      <w:tr w:rsidR="00D815B8" w:rsidRPr="00C80AC4" w14:paraId="4875A065" w14:textId="77777777">
        <w:trPr>
          <w:trHeight w:val="268"/>
        </w:trPr>
        <w:tc>
          <w:tcPr>
            <w:tcW w:w="990" w:type="dxa"/>
          </w:tcPr>
          <w:p w14:paraId="336609E9" w14:textId="77777777" w:rsidR="00D815B8" w:rsidRPr="00C80AC4" w:rsidRDefault="00D815B8" w:rsidP="00D815B8">
            <w:pPr>
              <w:jc w:val="left"/>
              <w:rPr>
                <w:rFonts w:ascii="Arial" w:hAnsi="Arial" w:cs="Arial"/>
                <w:szCs w:val="24"/>
              </w:rPr>
            </w:pPr>
          </w:p>
        </w:tc>
        <w:tc>
          <w:tcPr>
            <w:tcW w:w="1080" w:type="dxa"/>
          </w:tcPr>
          <w:p w14:paraId="6C970BA7" w14:textId="77777777" w:rsidR="00D815B8" w:rsidRPr="00C80AC4" w:rsidRDefault="00D815B8" w:rsidP="00D815B8">
            <w:pPr>
              <w:jc w:val="left"/>
              <w:rPr>
                <w:rFonts w:ascii="Arial" w:hAnsi="Arial" w:cs="Arial"/>
                <w:szCs w:val="24"/>
              </w:rPr>
            </w:pPr>
          </w:p>
        </w:tc>
        <w:tc>
          <w:tcPr>
            <w:tcW w:w="8329" w:type="dxa"/>
          </w:tcPr>
          <w:p w14:paraId="79A707F7" w14:textId="51EAF93D" w:rsidR="00D815B8" w:rsidRDefault="00D815B8" w:rsidP="00D815B8">
            <w:pPr>
              <w:jc w:val="left"/>
              <w:rPr>
                <w:rFonts w:ascii="Arial" w:hAnsi="Arial" w:cs="Arial"/>
                <w:szCs w:val="24"/>
              </w:rPr>
            </w:pPr>
            <w:r>
              <w:rPr>
                <w:rFonts w:ascii="Arial" w:hAnsi="Arial" w:cs="Arial"/>
                <w:szCs w:val="24"/>
              </w:rPr>
              <w:t>SB-24-1043</w:t>
            </w:r>
            <w:r w:rsidR="00C2323C">
              <w:rPr>
                <w:rFonts w:ascii="Arial" w:hAnsi="Arial" w:cs="Arial"/>
                <w:szCs w:val="24"/>
              </w:rPr>
              <w:t>3</w:t>
            </w:r>
            <w:r>
              <w:rPr>
                <w:rFonts w:ascii="Arial" w:hAnsi="Arial" w:cs="Arial"/>
                <w:szCs w:val="24"/>
              </w:rPr>
              <w:t xml:space="preserve"> – DPW – Emergency Procurement</w:t>
            </w:r>
            <w:r w:rsidR="00DF6F85">
              <w:rPr>
                <w:rFonts w:ascii="Arial" w:hAnsi="Arial" w:cs="Arial"/>
                <w:szCs w:val="24"/>
              </w:rPr>
              <w:t xml:space="preserve"> – Repairs and Maintenance Elevators</w:t>
            </w:r>
            <w:r w:rsidR="00FD0CF7">
              <w:rPr>
                <w:rFonts w:ascii="Arial" w:hAnsi="Arial" w:cs="Arial"/>
                <w:szCs w:val="24"/>
              </w:rPr>
              <w:t xml:space="preserve"> Allsafe Elev</w:t>
            </w:r>
            <w:r w:rsidR="0046034D">
              <w:rPr>
                <w:rFonts w:ascii="Arial" w:hAnsi="Arial" w:cs="Arial"/>
                <w:szCs w:val="24"/>
              </w:rPr>
              <w:t>a</w:t>
            </w:r>
            <w:r w:rsidR="00FD0CF7">
              <w:rPr>
                <w:rFonts w:ascii="Arial" w:hAnsi="Arial" w:cs="Arial"/>
                <w:szCs w:val="24"/>
              </w:rPr>
              <w:t>tor Inspections</w:t>
            </w:r>
          </w:p>
        </w:tc>
        <w:tc>
          <w:tcPr>
            <w:tcW w:w="1482" w:type="dxa"/>
          </w:tcPr>
          <w:p w14:paraId="17E98A24" w14:textId="528D248F" w:rsidR="00D815B8" w:rsidRPr="008E75B5" w:rsidRDefault="008E75B5" w:rsidP="00D815B8">
            <w:pPr>
              <w:jc w:val="left"/>
              <w:rPr>
                <w:rFonts w:ascii="Arial" w:hAnsi="Arial" w:cs="Arial"/>
                <w:b/>
                <w:bCs/>
                <w:szCs w:val="24"/>
              </w:rPr>
            </w:pPr>
            <w:r>
              <w:rPr>
                <w:rFonts w:ascii="Arial" w:hAnsi="Arial" w:cs="Arial"/>
                <w:b/>
                <w:bCs/>
                <w:szCs w:val="24"/>
              </w:rPr>
              <w:t>NOTED</w:t>
            </w:r>
          </w:p>
        </w:tc>
        <w:tc>
          <w:tcPr>
            <w:tcW w:w="1254" w:type="dxa"/>
          </w:tcPr>
          <w:p w14:paraId="756540D8" w14:textId="77777777" w:rsidR="00D815B8" w:rsidRPr="00C80AC4" w:rsidRDefault="00D815B8" w:rsidP="00D815B8">
            <w:pPr>
              <w:jc w:val="left"/>
              <w:rPr>
                <w:rFonts w:ascii="Arial" w:hAnsi="Arial" w:cs="Arial"/>
                <w:szCs w:val="24"/>
              </w:rPr>
            </w:pPr>
          </w:p>
        </w:tc>
      </w:tr>
      <w:tr w:rsidR="00D815B8" w:rsidRPr="00C80AC4" w14:paraId="5617A59D" w14:textId="77777777">
        <w:trPr>
          <w:trHeight w:val="268"/>
        </w:trPr>
        <w:tc>
          <w:tcPr>
            <w:tcW w:w="990" w:type="dxa"/>
          </w:tcPr>
          <w:p w14:paraId="1B57CC19" w14:textId="726A2C17" w:rsidR="00D815B8" w:rsidRPr="00C80AC4" w:rsidRDefault="008C566A" w:rsidP="00D815B8">
            <w:pPr>
              <w:jc w:val="left"/>
              <w:rPr>
                <w:rFonts w:ascii="Arial" w:hAnsi="Arial" w:cs="Arial"/>
                <w:szCs w:val="24"/>
              </w:rPr>
            </w:pPr>
            <w:r>
              <w:br w:type="page"/>
            </w:r>
          </w:p>
        </w:tc>
        <w:tc>
          <w:tcPr>
            <w:tcW w:w="1080" w:type="dxa"/>
          </w:tcPr>
          <w:p w14:paraId="123DABA2" w14:textId="77777777" w:rsidR="00D815B8" w:rsidRPr="00C80AC4" w:rsidRDefault="00D815B8" w:rsidP="00D815B8">
            <w:pPr>
              <w:jc w:val="left"/>
              <w:rPr>
                <w:rFonts w:ascii="Arial" w:hAnsi="Arial" w:cs="Arial"/>
                <w:szCs w:val="24"/>
              </w:rPr>
            </w:pPr>
          </w:p>
        </w:tc>
        <w:tc>
          <w:tcPr>
            <w:tcW w:w="8329" w:type="dxa"/>
          </w:tcPr>
          <w:p w14:paraId="62EE2371" w14:textId="05795425" w:rsidR="00D815B8" w:rsidRDefault="00D815B8" w:rsidP="00D815B8">
            <w:pPr>
              <w:jc w:val="left"/>
              <w:rPr>
                <w:rFonts w:ascii="Arial" w:hAnsi="Arial" w:cs="Arial"/>
                <w:szCs w:val="24"/>
              </w:rPr>
            </w:pPr>
            <w:r>
              <w:rPr>
                <w:rFonts w:ascii="Arial" w:hAnsi="Arial" w:cs="Arial"/>
                <w:szCs w:val="24"/>
              </w:rPr>
              <w:t xml:space="preserve">SB-24-10447 – DPW – </w:t>
            </w:r>
            <w:r w:rsidR="00FB5A4D">
              <w:rPr>
                <w:rFonts w:ascii="Arial" w:hAnsi="Arial" w:cs="Arial"/>
                <w:szCs w:val="24"/>
              </w:rPr>
              <w:t xml:space="preserve">Emergency Procurement - </w:t>
            </w:r>
            <w:r>
              <w:rPr>
                <w:rFonts w:ascii="Arial" w:hAnsi="Arial" w:cs="Arial"/>
                <w:szCs w:val="24"/>
              </w:rPr>
              <w:t>Professional Services/Operating Technology License/Service Software Agreement</w:t>
            </w:r>
            <w:r w:rsidR="00853DFC">
              <w:rPr>
                <w:rFonts w:ascii="Arial" w:hAnsi="Arial" w:cs="Arial"/>
                <w:szCs w:val="24"/>
              </w:rPr>
              <w:t xml:space="preserve"> with Hearst Media Weekly Recycle Campaign</w:t>
            </w:r>
          </w:p>
        </w:tc>
        <w:tc>
          <w:tcPr>
            <w:tcW w:w="1482" w:type="dxa"/>
          </w:tcPr>
          <w:p w14:paraId="64D28BBA" w14:textId="09425C04" w:rsidR="00D815B8" w:rsidRPr="00447F49" w:rsidRDefault="00447F49" w:rsidP="00D815B8">
            <w:pPr>
              <w:jc w:val="left"/>
              <w:rPr>
                <w:rFonts w:ascii="Arial" w:hAnsi="Arial" w:cs="Arial"/>
                <w:b/>
                <w:bCs/>
                <w:szCs w:val="24"/>
              </w:rPr>
            </w:pPr>
            <w:r>
              <w:rPr>
                <w:rFonts w:ascii="Arial" w:hAnsi="Arial" w:cs="Arial"/>
                <w:b/>
                <w:bCs/>
                <w:szCs w:val="24"/>
              </w:rPr>
              <w:t>NOTED</w:t>
            </w:r>
          </w:p>
        </w:tc>
        <w:tc>
          <w:tcPr>
            <w:tcW w:w="1254" w:type="dxa"/>
          </w:tcPr>
          <w:p w14:paraId="7C474B10" w14:textId="77777777" w:rsidR="00D815B8" w:rsidRPr="00C80AC4" w:rsidRDefault="00D815B8" w:rsidP="00D815B8">
            <w:pPr>
              <w:jc w:val="left"/>
              <w:rPr>
                <w:rFonts w:ascii="Arial" w:hAnsi="Arial" w:cs="Arial"/>
                <w:szCs w:val="24"/>
              </w:rPr>
            </w:pPr>
          </w:p>
        </w:tc>
      </w:tr>
      <w:tr w:rsidR="00D815B8" w:rsidRPr="00C80AC4" w14:paraId="621F532E" w14:textId="77777777">
        <w:trPr>
          <w:trHeight w:val="268"/>
        </w:trPr>
        <w:tc>
          <w:tcPr>
            <w:tcW w:w="990" w:type="dxa"/>
          </w:tcPr>
          <w:p w14:paraId="370B913B" w14:textId="77777777" w:rsidR="00D815B8" w:rsidRPr="00C80AC4" w:rsidRDefault="00D815B8" w:rsidP="00D815B8">
            <w:pPr>
              <w:jc w:val="left"/>
              <w:rPr>
                <w:rFonts w:ascii="Arial" w:hAnsi="Arial" w:cs="Arial"/>
                <w:szCs w:val="24"/>
              </w:rPr>
            </w:pPr>
          </w:p>
        </w:tc>
        <w:tc>
          <w:tcPr>
            <w:tcW w:w="1080" w:type="dxa"/>
          </w:tcPr>
          <w:p w14:paraId="51CF5A13" w14:textId="77777777" w:rsidR="00D815B8" w:rsidRPr="00C80AC4" w:rsidRDefault="00D815B8" w:rsidP="00D815B8">
            <w:pPr>
              <w:jc w:val="left"/>
              <w:rPr>
                <w:rFonts w:ascii="Arial" w:hAnsi="Arial" w:cs="Arial"/>
                <w:szCs w:val="24"/>
              </w:rPr>
            </w:pPr>
          </w:p>
        </w:tc>
        <w:tc>
          <w:tcPr>
            <w:tcW w:w="8329" w:type="dxa"/>
          </w:tcPr>
          <w:p w14:paraId="1ABF7C59" w14:textId="37194C9D" w:rsidR="00D815B8" w:rsidRDefault="00D815B8" w:rsidP="00D815B8">
            <w:pPr>
              <w:jc w:val="left"/>
              <w:rPr>
                <w:rFonts w:ascii="Arial" w:hAnsi="Arial" w:cs="Arial"/>
                <w:szCs w:val="24"/>
              </w:rPr>
            </w:pPr>
            <w:r>
              <w:rPr>
                <w:rFonts w:ascii="Arial" w:hAnsi="Arial" w:cs="Arial"/>
                <w:szCs w:val="24"/>
              </w:rPr>
              <w:t xml:space="preserve">SB-24-10170 – DOT – </w:t>
            </w:r>
            <w:r w:rsidR="007119A5">
              <w:rPr>
                <w:rFonts w:ascii="Arial" w:hAnsi="Arial" w:cs="Arial"/>
                <w:szCs w:val="24"/>
              </w:rPr>
              <w:t xml:space="preserve">Minor Privilege </w:t>
            </w:r>
            <w:r w:rsidR="009179B8">
              <w:rPr>
                <w:rFonts w:ascii="Arial" w:hAnsi="Arial" w:cs="Arial"/>
                <w:szCs w:val="24"/>
              </w:rPr>
              <w:t xml:space="preserve">Permit </w:t>
            </w:r>
            <w:r w:rsidR="007119A5">
              <w:rPr>
                <w:rFonts w:ascii="Arial" w:hAnsi="Arial" w:cs="Arial"/>
                <w:szCs w:val="24"/>
              </w:rPr>
              <w:t xml:space="preserve">Application </w:t>
            </w:r>
            <w:r w:rsidR="009179B8">
              <w:rPr>
                <w:rFonts w:ascii="Arial" w:hAnsi="Arial" w:cs="Arial"/>
                <w:szCs w:val="24"/>
              </w:rPr>
              <w:t>–</w:t>
            </w:r>
            <w:r w:rsidR="007119A5">
              <w:rPr>
                <w:rFonts w:ascii="Arial" w:hAnsi="Arial" w:cs="Arial"/>
                <w:szCs w:val="24"/>
              </w:rPr>
              <w:t xml:space="preserve"> </w:t>
            </w:r>
            <w:r w:rsidR="009179B8">
              <w:rPr>
                <w:rFonts w:ascii="Arial" w:hAnsi="Arial" w:cs="Arial"/>
                <w:szCs w:val="24"/>
              </w:rPr>
              <w:t xml:space="preserve">1116 W. Hamburg Street. </w:t>
            </w:r>
            <w:r>
              <w:rPr>
                <w:rFonts w:ascii="Arial" w:hAnsi="Arial" w:cs="Arial"/>
                <w:b/>
                <w:bCs/>
                <w:szCs w:val="24"/>
              </w:rPr>
              <w:t>A STATEMENT OF OPPPOSTION HAS BEEN RE</w:t>
            </w:r>
            <w:r w:rsidR="00CC742D">
              <w:rPr>
                <w:rFonts w:ascii="Arial" w:hAnsi="Arial" w:cs="Arial"/>
                <w:b/>
                <w:bCs/>
                <w:szCs w:val="24"/>
              </w:rPr>
              <w:t>CEIVED F</w:t>
            </w:r>
            <w:r>
              <w:rPr>
                <w:rFonts w:ascii="Arial" w:hAnsi="Arial" w:cs="Arial"/>
                <w:b/>
                <w:bCs/>
                <w:szCs w:val="24"/>
              </w:rPr>
              <w:t>ROM ELENI MARKATOS AND DOMONIC CARTER NEIGHBORHOODS AT 1114 W. HAMBURG ST.</w:t>
            </w:r>
          </w:p>
        </w:tc>
        <w:tc>
          <w:tcPr>
            <w:tcW w:w="1482" w:type="dxa"/>
          </w:tcPr>
          <w:p w14:paraId="5EB8F366" w14:textId="77777777" w:rsidR="00D815B8" w:rsidRDefault="00B124A0" w:rsidP="00D815B8">
            <w:pPr>
              <w:jc w:val="left"/>
              <w:rPr>
                <w:rFonts w:ascii="Arial" w:hAnsi="Arial" w:cs="Arial"/>
                <w:b/>
                <w:bCs/>
                <w:szCs w:val="24"/>
              </w:rPr>
            </w:pPr>
            <w:r>
              <w:rPr>
                <w:rFonts w:ascii="Arial" w:hAnsi="Arial" w:cs="Arial"/>
                <w:b/>
                <w:bCs/>
                <w:szCs w:val="24"/>
              </w:rPr>
              <w:t>DEFERRED</w:t>
            </w:r>
          </w:p>
          <w:p w14:paraId="3F1215F5" w14:textId="76F18A07" w:rsidR="00B124A0" w:rsidRPr="003763F0" w:rsidRDefault="00B124A0" w:rsidP="00D815B8">
            <w:pPr>
              <w:jc w:val="left"/>
              <w:rPr>
                <w:rFonts w:ascii="Arial" w:hAnsi="Arial" w:cs="Arial"/>
                <w:b/>
                <w:bCs/>
                <w:szCs w:val="24"/>
              </w:rPr>
            </w:pPr>
            <w:r>
              <w:rPr>
                <w:rFonts w:ascii="Arial" w:hAnsi="Arial" w:cs="Arial"/>
                <w:b/>
                <w:bCs/>
                <w:szCs w:val="24"/>
              </w:rPr>
              <w:t xml:space="preserve">TO </w:t>
            </w:r>
            <w:r w:rsidR="000E67A4">
              <w:rPr>
                <w:rFonts w:ascii="Arial" w:hAnsi="Arial" w:cs="Arial"/>
                <w:b/>
                <w:bCs/>
                <w:szCs w:val="24"/>
              </w:rPr>
              <w:t>4/3/2024</w:t>
            </w:r>
          </w:p>
        </w:tc>
        <w:tc>
          <w:tcPr>
            <w:tcW w:w="1254" w:type="dxa"/>
          </w:tcPr>
          <w:p w14:paraId="33E1379D" w14:textId="77777777" w:rsidR="00D815B8" w:rsidRPr="00C80AC4" w:rsidRDefault="00D815B8" w:rsidP="00D815B8">
            <w:pPr>
              <w:jc w:val="left"/>
              <w:rPr>
                <w:rFonts w:ascii="Arial" w:hAnsi="Arial" w:cs="Arial"/>
                <w:szCs w:val="24"/>
              </w:rPr>
            </w:pPr>
          </w:p>
        </w:tc>
      </w:tr>
      <w:tr w:rsidR="007037BD" w:rsidRPr="00C80AC4" w14:paraId="61759E44" w14:textId="77777777">
        <w:trPr>
          <w:trHeight w:val="268"/>
        </w:trPr>
        <w:tc>
          <w:tcPr>
            <w:tcW w:w="990" w:type="dxa"/>
          </w:tcPr>
          <w:p w14:paraId="2088BBA2" w14:textId="77777777" w:rsidR="007037BD" w:rsidRPr="00C80AC4" w:rsidRDefault="007037BD" w:rsidP="00D815B8">
            <w:pPr>
              <w:jc w:val="left"/>
              <w:rPr>
                <w:rFonts w:ascii="Arial" w:hAnsi="Arial" w:cs="Arial"/>
                <w:szCs w:val="24"/>
              </w:rPr>
            </w:pPr>
          </w:p>
        </w:tc>
        <w:tc>
          <w:tcPr>
            <w:tcW w:w="1080" w:type="dxa"/>
          </w:tcPr>
          <w:p w14:paraId="38930700" w14:textId="77777777" w:rsidR="007037BD" w:rsidRPr="00C80AC4" w:rsidRDefault="007037BD" w:rsidP="00D815B8">
            <w:pPr>
              <w:jc w:val="left"/>
              <w:rPr>
                <w:rFonts w:ascii="Arial" w:hAnsi="Arial" w:cs="Arial"/>
                <w:szCs w:val="24"/>
              </w:rPr>
            </w:pPr>
          </w:p>
        </w:tc>
        <w:tc>
          <w:tcPr>
            <w:tcW w:w="8329" w:type="dxa"/>
          </w:tcPr>
          <w:p w14:paraId="7B8059F9" w14:textId="7439821C" w:rsidR="007037BD" w:rsidRDefault="007037BD" w:rsidP="00D815B8">
            <w:pPr>
              <w:jc w:val="left"/>
              <w:rPr>
                <w:rFonts w:ascii="Arial" w:hAnsi="Arial" w:cs="Arial"/>
                <w:szCs w:val="24"/>
              </w:rPr>
            </w:pPr>
            <w:r>
              <w:rPr>
                <w:rFonts w:ascii="Arial" w:hAnsi="Arial" w:cs="Arial"/>
                <w:szCs w:val="24"/>
              </w:rPr>
              <w:t>SB-</w:t>
            </w:r>
            <w:r w:rsidR="00F7659A">
              <w:rPr>
                <w:rFonts w:ascii="Arial" w:hAnsi="Arial" w:cs="Arial"/>
                <w:szCs w:val="24"/>
              </w:rPr>
              <w:t xml:space="preserve">24-10717 </w:t>
            </w:r>
            <w:r w:rsidR="003F7A74">
              <w:rPr>
                <w:rFonts w:ascii="Arial" w:hAnsi="Arial" w:cs="Arial"/>
                <w:szCs w:val="24"/>
              </w:rPr>
              <w:t>–</w:t>
            </w:r>
            <w:r w:rsidR="00F7659A">
              <w:rPr>
                <w:rFonts w:ascii="Arial" w:hAnsi="Arial" w:cs="Arial"/>
                <w:szCs w:val="24"/>
              </w:rPr>
              <w:t xml:space="preserve"> </w:t>
            </w:r>
            <w:r w:rsidR="00DC74CD">
              <w:rPr>
                <w:rFonts w:ascii="Arial" w:hAnsi="Arial" w:cs="Arial"/>
                <w:szCs w:val="24"/>
              </w:rPr>
              <w:t xml:space="preserve">Rec. &amp; Parks </w:t>
            </w:r>
            <w:r w:rsidR="00431596">
              <w:rPr>
                <w:rFonts w:ascii="Arial" w:hAnsi="Arial" w:cs="Arial"/>
                <w:szCs w:val="24"/>
              </w:rPr>
              <w:t>–</w:t>
            </w:r>
            <w:r w:rsidR="00DC74CD">
              <w:rPr>
                <w:rFonts w:ascii="Arial" w:hAnsi="Arial" w:cs="Arial"/>
                <w:szCs w:val="24"/>
              </w:rPr>
              <w:t xml:space="preserve"> </w:t>
            </w:r>
            <w:r w:rsidR="00431596">
              <w:rPr>
                <w:rFonts w:ascii="Arial" w:hAnsi="Arial" w:cs="Arial"/>
                <w:szCs w:val="24"/>
              </w:rPr>
              <w:t xml:space="preserve">Award </w:t>
            </w:r>
            <w:r w:rsidR="001B7F9C">
              <w:rPr>
                <w:rFonts w:ascii="Arial" w:hAnsi="Arial" w:cs="Arial"/>
                <w:szCs w:val="24"/>
              </w:rPr>
              <w:t xml:space="preserve">to Towson Mechanical Incorporated </w:t>
            </w:r>
            <w:r w:rsidR="00431596">
              <w:rPr>
                <w:rFonts w:ascii="Arial" w:hAnsi="Arial" w:cs="Arial"/>
                <w:szCs w:val="24"/>
              </w:rPr>
              <w:t>for</w:t>
            </w:r>
            <w:r w:rsidR="001B7F9C">
              <w:rPr>
                <w:rFonts w:ascii="Arial" w:hAnsi="Arial" w:cs="Arial"/>
                <w:szCs w:val="24"/>
              </w:rPr>
              <w:t xml:space="preserve"> RP</w:t>
            </w:r>
            <w:r w:rsidR="001143AC">
              <w:rPr>
                <w:rFonts w:ascii="Arial" w:hAnsi="Arial" w:cs="Arial"/>
                <w:szCs w:val="24"/>
              </w:rPr>
              <w:t xml:space="preserve"> </w:t>
            </w:r>
            <w:r w:rsidR="001B7F9C">
              <w:rPr>
                <w:rFonts w:ascii="Arial" w:hAnsi="Arial" w:cs="Arial"/>
                <w:szCs w:val="24"/>
              </w:rPr>
              <w:t>23889 – Gardenville Recreation Center</w:t>
            </w:r>
          </w:p>
        </w:tc>
        <w:tc>
          <w:tcPr>
            <w:tcW w:w="1482" w:type="dxa"/>
          </w:tcPr>
          <w:p w14:paraId="06089089" w14:textId="17A5D03E" w:rsidR="007037BD" w:rsidRPr="000945D7" w:rsidRDefault="000945D7" w:rsidP="00D815B8">
            <w:pPr>
              <w:jc w:val="left"/>
              <w:rPr>
                <w:rFonts w:ascii="Arial" w:hAnsi="Arial" w:cs="Arial"/>
                <w:b/>
                <w:bCs/>
                <w:szCs w:val="24"/>
              </w:rPr>
            </w:pPr>
            <w:r>
              <w:rPr>
                <w:rFonts w:ascii="Arial" w:hAnsi="Arial" w:cs="Arial"/>
                <w:szCs w:val="24"/>
              </w:rPr>
              <w:t xml:space="preserve">     </w:t>
            </w:r>
            <w:r>
              <w:rPr>
                <w:rFonts w:ascii="Arial" w:hAnsi="Arial" w:cs="Arial"/>
                <w:b/>
                <w:bCs/>
                <w:szCs w:val="24"/>
              </w:rPr>
              <w:t>X</w:t>
            </w:r>
          </w:p>
        </w:tc>
        <w:tc>
          <w:tcPr>
            <w:tcW w:w="1254" w:type="dxa"/>
          </w:tcPr>
          <w:p w14:paraId="119D7A9D" w14:textId="77777777" w:rsidR="007037BD" w:rsidRPr="00C80AC4" w:rsidRDefault="007037BD" w:rsidP="00D815B8">
            <w:pPr>
              <w:jc w:val="left"/>
              <w:rPr>
                <w:rFonts w:ascii="Arial" w:hAnsi="Arial" w:cs="Arial"/>
                <w:szCs w:val="24"/>
              </w:rPr>
            </w:pPr>
          </w:p>
        </w:tc>
      </w:tr>
      <w:tr w:rsidR="002F6B63" w:rsidRPr="00C80AC4" w14:paraId="406123BF" w14:textId="77777777">
        <w:trPr>
          <w:trHeight w:val="268"/>
        </w:trPr>
        <w:tc>
          <w:tcPr>
            <w:tcW w:w="990" w:type="dxa"/>
          </w:tcPr>
          <w:p w14:paraId="521D8DC2" w14:textId="77777777" w:rsidR="002F6B63" w:rsidRPr="00C80AC4" w:rsidRDefault="002F6B63" w:rsidP="00D815B8">
            <w:pPr>
              <w:jc w:val="left"/>
              <w:rPr>
                <w:rFonts w:ascii="Arial" w:hAnsi="Arial" w:cs="Arial"/>
                <w:szCs w:val="24"/>
              </w:rPr>
            </w:pPr>
          </w:p>
        </w:tc>
        <w:tc>
          <w:tcPr>
            <w:tcW w:w="1080" w:type="dxa"/>
          </w:tcPr>
          <w:p w14:paraId="52D421A5" w14:textId="77777777" w:rsidR="002F6B63" w:rsidRPr="00C80AC4" w:rsidRDefault="002F6B63" w:rsidP="00D815B8">
            <w:pPr>
              <w:jc w:val="left"/>
              <w:rPr>
                <w:rFonts w:ascii="Arial" w:hAnsi="Arial" w:cs="Arial"/>
                <w:szCs w:val="24"/>
              </w:rPr>
            </w:pPr>
          </w:p>
        </w:tc>
        <w:tc>
          <w:tcPr>
            <w:tcW w:w="8329" w:type="dxa"/>
          </w:tcPr>
          <w:p w14:paraId="2F1B8C70" w14:textId="52DE0C02" w:rsidR="002F6B63" w:rsidRDefault="002F6B63" w:rsidP="00D815B8">
            <w:pPr>
              <w:jc w:val="left"/>
              <w:rPr>
                <w:rFonts w:ascii="Arial" w:hAnsi="Arial" w:cs="Arial"/>
                <w:szCs w:val="24"/>
              </w:rPr>
            </w:pPr>
          </w:p>
        </w:tc>
        <w:tc>
          <w:tcPr>
            <w:tcW w:w="1482" w:type="dxa"/>
          </w:tcPr>
          <w:p w14:paraId="4EE761D4" w14:textId="77777777" w:rsidR="002F6B63" w:rsidRPr="00C80AC4" w:rsidRDefault="002F6B63" w:rsidP="00D815B8">
            <w:pPr>
              <w:jc w:val="left"/>
              <w:rPr>
                <w:rFonts w:ascii="Arial" w:hAnsi="Arial" w:cs="Arial"/>
                <w:szCs w:val="24"/>
              </w:rPr>
            </w:pPr>
          </w:p>
        </w:tc>
        <w:tc>
          <w:tcPr>
            <w:tcW w:w="1254" w:type="dxa"/>
          </w:tcPr>
          <w:p w14:paraId="1DA0E440" w14:textId="77777777" w:rsidR="002F6B63" w:rsidRPr="00C80AC4" w:rsidRDefault="002F6B63" w:rsidP="00D815B8">
            <w:pPr>
              <w:jc w:val="left"/>
              <w:rPr>
                <w:rFonts w:ascii="Arial" w:hAnsi="Arial" w:cs="Arial"/>
                <w:szCs w:val="24"/>
              </w:rPr>
            </w:pPr>
          </w:p>
        </w:tc>
      </w:tr>
    </w:tbl>
    <w:p w14:paraId="040748DC" w14:textId="77777777" w:rsidR="00555785" w:rsidRPr="00C80AC4" w:rsidRDefault="00555785" w:rsidP="001A34D6">
      <w:pPr>
        <w:jc w:val="left"/>
        <w:rPr>
          <w:rFonts w:ascii="Arial" w:hAnsi="Arial" w:cs="Arial"/>
          <w:b/>
          <w:bCs/>
          <w:szCs w:val="24"/>
        </w:rPr>
      </w:pPr>
    </w:p>
    <w:tbl>
      <w:tblPr>
        <w:tblStyle w:val="TableGrid"/>
        <w:tblW w:w="0" w:type="auto"/>
        <w:tblInd w:w="-185" w:type="dxa"/>
        <w:tblLook w:val="04A0" w:firstRow="1" w:lastRow="0" w:firstColumn="1" w:lastColumn="0" w:noHBand="0" w:noVBand="1"/>
      </w:tblPr>
      <w:tblGrid>
        <w:gridCol w:w="990"/>
        <w:gridCol w:w="1080"/>
        <w:gridCol w:w="8329"/>
        <w:gridCol w:w="1482"/>
        <w:gridCol w:w="1254"/>
      </w:tblGrid>
      <w:tr w:rsidR="008B1317" w:rsidRPr="00C80AC4" w14:paraId="0195BE7E" w14:textId="77777777" w:rsidTr="00E97551">
        <w:trPr>
          <w:trHeight w:val="268"/>
        </w:trPr>
        <w:tc>
          <w:tcPr>
            <w:tcW w:w="990" w:type="dxa"/>
            <w:vMerge w:val="restart"/>
          </w:tcPr>
          <w:p w14:paraId="401C360F" w14:textId="78C65D48" w:rsidR="008B1317" w:rsidRPr="00C80AC4" w:rsidRDefault="008B1317" w:rsidP="00B83528">
            <w:pPr>
              <w:pStyle w:val="ListParagraph"/>
              <w:numPr>
                <w:ilvl w:val="0"/>
                <w:numId w:val="1"/>
              </w:numPr>
              <w:jc w:val="left"/>
              <w:rPr>
                <w:rFonts w:ascii="Arial" w:hAnsi="Arial" w:cs="Arial"/>
                <w:b/>
                <w:bCs/>
                <w:szCs w:val="24"/>
              </w:rPr>
            </w:pPr>
          </w:p>
        </w:tc>
        <w:tc>
          <w:tcPr>
            <w:tcW w:w="9409" w:type="dxa"/>
            <w:gridSpan w:val="2"/>
            <w:shd w:val="clear" w:color="auto" w:fill="auto"/>
          </w:tcPr>
          <w:p w14:paraId="3B28D38C" w14:textId="343A6AB3" w:rsidR="008B1317" w:rsidRPr="00C80AC4" w:rsidRDefault="008B1317">
            <w:pPr>
              <w:jc w:val="left"/>
              <w:rPr>
                <w:rFonts w:ascii="Arial" w:hAnsi="Arial" w:cs="Arial"/>
                <w:szCs w:val="24"/>
              </w:rPr>
            </w:pPr>
            <w:r w:rsidRPr="00C80AC4">
              <w:rPr>
                <w:rFonts w:ascii="Arial" w:hAnsi="Arial" w:cs="Arial"/>
                <w:b/>
                <w:bCs/>
                <w:szCs w:val="24"/>
              </w:rPr>
              <w:t>MOVE TO ROUTINE</w:t>
            </w:r>
            <w:r w:rsidRPr="00C80AC4">
              <w:rPr>
                <w:rFonts w:ascii="Arial" w:hAnsi="Arial" w:cs="Arial"/>
                <w:b/>
                <w:bCs/>
                <w:szCs w:val="24"/>
              </w:rPr>
              <w:tab/>
            </w:r>
            <w:r w:rsidRPr="00C80AC4">
              <w:rPr>
                <w:rFonts w:ascii="Arial" w:hAnsi="Arial" w:cs="Arial"/>
                <w:b/>
                <w:bCs/>
                <w:szCs w:val="24"/>
              </w:rPr>
              <w:tab/>
            </w:r>
          </w:p>
        </w:tc>
        <w:tc>
          <w:tcPr>
            <w:tcW w:w="2736" w:type="dxa"/>
            <w:gridSpan w:val="2"/>
            <w:shd w:val="clear" w:color="auto" w:fill="auto"/>
          </w:tcPr>
          <w:p w14:paraId="284887FD" w14:textId="77777777" w:rsidR="008B1317" w:rsidRPr="00C80AC4" w:rsidRDefault="008B1317">
            <w:pPr>
              <w:jc w:val="left"/>
              <w:rPr>
                <w:rFonts w:ascii="Arial" w:hAnsi="Arial" w:cs="Arial"/>
                <w:szCs w:val="24"/>
              </w:rPr>
            </w:pPr>
            <w:r w:rsidRPr="00C80AC4">
              <w:rPr>
                <w:rFonts w:ascii="Arial" w:hAnsi="Arial" w:cs="Arial"/>
                <w:b/>
                <w:bCs/>
                <w:szCs w:val="24"/>
              </w:rPr>
              <w:t>APPROVED/NOTED</w:t>
            </w:r>
          </w:p>
        </w:tc>
      </w:tr>
      <w:tr w:rsidR="008B1317" w:rsidRPr="00C80AC4" w14:paraId="28C7EF55" w14:textId="77777777" w:rsidTr="00E97551">
        <w:trPr>
          <w:trHeight w:val="268"/>
        </w:trPr>
        <w:tc>
          <w:tcPr>
            <w:tcW w:w="990" w:type="dxa"/>
            <w:vMerge/>
            <w:shd w:val="clear" w:color="auto" w:fill="D9D9D9" w:themeFill="background1" w:themeFillShade="D9"/>
          </w:tcPr>
          <w:p w14:paraId="2298F4AF" w14:textId="77777777" w:rsidR="008B1317" w:rsidRPr="00C80AC4" w:rsidRDefault="008B1317">
            <w:pPr>
              <w:jc w:val="left"/>
              <w:rPr>
                <w:rFonts w:ascii="Arial" w:hAnsi="Arial" w:cs="Arial"/>
                <w:szCs w:val="24"/>
              </w:rPr>
            </w:pPr>
          </w:p>
        </w:tc>
        <w:tc>
          <w:tcPr>
            <w:tcW w:w="1080" w:type="dxa"/>
            <w:shd w:val="clear" w:color="auto" w:fill="D9D9D9" w:themeFill="background1" w:themeFillShade="D9"/>
          </w:tcPr>
          <w:p w14:paraId="68B9A97C" w14:textId="1552BFE8" w:rsidR="008B1317" w:rsidRPr="00C80AC4" w:rsidRDefault="008B1317">
            <w:pPr>
              <w:jc w:val="left"/>
              <w:rPr>
                <w:rFonts w:ascii="Arial" w:hAnsi="Arial" w:cs="Arial"/>
                <w:szCs w:val="24"/>
              </w:rPr>
            </w:pPr>
            <w:r w:rsidRPr="00C80AC4">
              <w:rPr>
                <w:rFonts w:ascii="Arial" w:hAnsi="Arial" w:cs="Arial"/>
                <w:szCs w:val="24"/>
              </w:rPr>
              <w:t>Page #</w:t>
            </w:r>
          </w:p>
        </w:tc>
        <w:tc>
          <w:tcPr>
            <w:tcW w:w="8329" w:type="dxa"/>
            <w:shd w:val="clear" w:color="auto" w:fill="D9D9D9" w:themeFill="background1" w:themeFillShade="D9"/>
          </w:tcPr>
          <w:p w14:paraId="35A7DF5A" w14:textId="77777777" w:rsidR="008B1317" w:rsidRPr="00C80AC4" w:rsidRDefault="008B1317">
            <w:pPr>
              <w:jc w:val="left"/>
              <w:rPr>
                <w:rFonts w:ascii="Arial" w:hAnsi="Arial" w:cs="Arial"/>
                <w:szCs w:val="24"/>
              </w:rPr>
            </w:pPr>
            <w:r w:rsidRPr="00C80AC4">
              <w:rPr>
                <w:rFonts w:ascii="Arial" w:hAnsi="Arial" w:cs="Arial"/>
                <w:szCs w:val="24"/>
              </w:rPr>
              <w:t>Item #</w:t>
            </w:r>
          </w:p>
        </w:tc>
        <w:tc>
          <w:tcPr>
            <w:tcW w:w="1482" w:type="dxa"/>
            <w:shd w:val="clear" w:color="auto" w:fill="D9D9D9" w:themeFill="background1" w:themeFillShade="D9"/>
          </w:tcPr>
          <w:p w14:paraId="043054D1" w14:textId="77777777" w:rsidR="008B1317" w:rsidRPr="00C80AC4" w:rsidRDefault="008B1317">
            <w:pPr>
              <w:jc w:val="left"/>
              <w:rPr>
                <w:rFonts w:ascii="Arial" w:hAnsi="Arial" w:cs="Arial"/>
                <w:szCs w:val="24"/>
              </w:rPr>
            </w:pPr>
            <w:r w:rsidRPr="00C80AC4">
              <w:rPr>
                <w:rFonts w:ascii="Arial" w:hAnsi="Arial" w:cs="Arial"/>
                <w:szCs w:val="24"/>
              </w:rPr>
              <w:t>Yes</w:t>
            </w:r>
          </w:p>
        </w:tc>
        <w:tc>
          <w:tcPr>
            <w:tcW w:w="1254" w:type="dxa"/>
            <w:shd w:val="clear" w:color="auto" w:fill="D9D9D9" w:themeFill="background1" w:themeFillShade="D9"/>
          </w:tcPr>
          <w:p w14:paraId="4D329697" w14:textId="77777777" w:rsidR="008B1317" w:rsidRPr="00C80AC4" w:rsidRDefault="008B1317">
            <w:pPr>
              <w:jc w:val="left"/>
              <w:rPr>
                <w:rFonts w:ascii="Arial" w:hAnsi="Arial" w:cs="Arial"/>
                <w:szCs w:val="24"/>
              </w:rPr>
            </w:pPr>
            <w:r w:rsidRPr="00C80AC4">
              <w:rPr>
                <w:rFonts w:ascii="Arial" w:hAnsi="Arial" w:cs="Arial"/>
                <w:szCs w:val="24"/>
              </w:rPr>
              <w:t>No</w:t>
            </w:r>
          </w:p>
        </w:tc>
      </w:tr>
      <w:tr w:rsidR="00CC0A2B" w:rsidRPr="00C80AC4" w14:paraId="5A2D3E7D" w14:textId="77777777" w:rsidTr="00E97551">
        <w:trPr>
          <w:trHeight w:val="268"/>
        </w:trPr>
        <w:tc>
          <w:tcPr>
            <w:tcW w:w="990" w:type="dxa"/>
            <w:vMerge/>
          </w:tcPr>
          <w:p w14:paraId="6542A75D" w14:textId="77777777" w:rsidR="00CC0A2B" w:rsidRPr="00C80AC4" w:rsidRDefault="00CC0A2B" w:rsidP="00CC0A2B">
            <w:pPr>
              <w:jc w:val="left"/>
              <w:rPr>
                <w:rFonts w:ascii="Arial" w:hAnsi="Arial" w:cs="Arial"/>
                <w:szCs w:val="24"/>
              </w:rPr>
            </w:pPr>
          </w:p>
        </w:tc>
        <w:tc>
          <w:tcPr>
            <w:tcW w:w="1080" w:type="dxa"/>
          </w:tcPr>
          <w:p w14:paraId="19354681" w14:textId="60EFA966" w:rsidR="00CC0A2B" w:rsidRPr="00C80AC4" w:rsidRDefault="00CC0A2B" w:rsidP="00CC0A2B">
            <w:pPr>
              <w:jc w:val="left"/>
              <w:rPr>
                <w:rFonts w:ascii="Arial" w:hAnsi="Arial" w:cs="Arial"/>
                <w:szCs w:val="24"/>
              </w:rPr>
            </w:pPr>
            <w:r w:rsidRPr="00C80AC4">
              <w:rPr>
                <w:rFonts w:ascii="Arial" w:hAnsi="Arial" w:cs="Arial"/>
                <w:szCs w:val="24"/>
              </w:rPr>
              <w:t xml:space="preserve">   </w:t>
            </w:r>
          </w:p>
        </w:tc>
        <w:tc>
          <w:tcPr>
            <w:tcW w:w="8329" w:type="dxa"/>
          </w:tcPr>
          <w:p w14:paraId="2BDE864D" w14:textId="10E88598" w:rsidR="00CC0A2B" w:rsidRPr="00C80AC4" w:rsidRDefault="00CC0A2B" w:rsidP="00CC0A2B">
            <w:pPr>
              <w:jc w:val="left"/>
              <w:rPr>
                <w:rFonts w:ascii="Arial" w:hAnsi="Arial" w:cs="Arial"/>
                <w:szCs w:val="24"/>
              </w:rPr>
            </w:pPr>
          </w:p>
        </w:tc>
        <w:tc>
          <w:tcPr>
            <w:tcW w:w="1482" w:type="dxa"/>
          </w:tcPr>
          <w:p w14:paraId="12D2FDBC" w14:textId="77777777" w:rsidR="00CC0A2B" w:rsidRPr="00C80AC4" w:rsidRDefault="00CC0A2B" w:rsidP="00CC0A2B">
            <w:pPr>
              <w:jc w:val="left"/>
              <w:rPr>
                <w:rFonts w:ascii="Arial" w:hAnsi="Arial" w:cs="Arial"/>
                <w:szCs w:val="24"/>
              </w:rPr>
            </w:pPr>
          </w:p>
        </w:tc>
        <w:tc>
          <w:tcPr>
            <w:tcW w:w="1254" w:type="dxa"/>
          </w:tcPr>
          <w:p w14:paraId="435CCCE5" w14:textId="77777777" w:rsidR="00CC0A2B" w:rsidRPr="00C80AC4" w:rsidRDefault="00CC0A2B" w:rsidP="00CC0A2B">
            <w:pPr>
              <w:jc w:val="left"/>
              <w:rPr>
                <w:rFonts w:ascii="Arial" w:hAnsi="Arial" w:cs="Arial"/>
                <w:szCs w:val="24"/>
              </w:rPr>
            </w:pPr>
          </w:p>
        </w:tc>
      </w:tr>
      <w:tr w:rsidR="00CC0A2B" w:rsidRPr="00C80AC4" w14:paraId="2B56CC27" w14:textId="77777777" w:rsidTr="00E97551">
        <w:trPr>
          <w:trHeight w:val="268"/>
        </w:trPr>
        <w:tc>
          <w:tcPr>
            <w:tcW w:w="990" w:type="dxa"/>
            <w:vMerge/>
          </w:tcPr>
          <w:p w14:paraId="3DC60AC1" w14:textId="77777777" w:rsidR="00CC0A2B" w:rsidRPr="00C80AC4" w:rsidRDefault="00CC0A2B" w:rsidP="00CC0A2B">
            <w:pPr>
              <w:jc w:val="left"/>
              <w:rPr>
                <w:rFonts w:ascii="Arial" w:hAnsi="Arial" w:cs="Arial"/>
                <w:szCs w:val="24"/>
              </w:rPr>
            </w:pPr>
          </w:p>
        </w:tc>
        <w:tc>
          <w:tcPr>
            <w:tcW w:w="1080" w:type="dxa"/>
          </w:tcPr>
          <w:p w14:paraId="14C31E53" w14:textId="491B778C" w:rsidR="00CC0A2B" w:rsidRPr="00C80AC4" w:rsidRDefault="00CC0A2B" w:rsidP="00CC0A2B">
            <w:pPr>
              <w:jc w:val="left"/>
              <w:rPr>
                <w:rFonts w:ascii="Arial" w:hAnsi="Arial" w:cs="Arial"/>
                <w:szCs w:val="24"/>
              </w:rPr>
            </w:pPr>
          </w:p>
        </w:tc>
        <w:tc>
          <w:tcPr>
            <w:tcW w:w="8329" w:type="dxa"/>
          </w:tcPr>
          <w:p w14:paraId="1C6F129F" w14:textId="60A6CCC4" w:rsidR="00CC0A2B" w:rsidRPr="00C80AC4" w:rsidRDefault="00CC0A2B" w:rsidP="00CC0A2B">
            <w:pPr>
              <w:jc w:val="left"/>
              <w:rPr>
                <w:rFonts w:ascii="Arial" w:hAnsi="Arial" w:cs="Arial"/>
                <w:szCs w:val="24"/>
              </w:rPr>
            </w:pPr>
          </w:p>
        </w:tc>
        <w:tc>
          <w:tcPr>
            <w:tcW w:w="1482" w:type="dxa"/>
          </w:tcPr>
          <w:p w14:paraId="6C2A27A3" w14:textId="77777777" w:rsidR="00CC0A2B" w:rsidRPr="00C80AC4" w:rsidRDefault="00CC0A2B" w:rsidP="00CC0A2B">
            <w:pPr>
              <w:jc w:val="left"/>
              <w:rPr>
                <w:rFonts w:ascii="Arial" w:hAnsi="Arial" w:cs="Arial"/>
                <w:szCs w:val="24"/>
              </w:rPr>
            </w:pPr>
          </w:p>
        </w:tc>
        <w:tc>
          <w:tcPr>
            <w:tcW w:w="1254" w:type="dxa"/>
          </w:tcPr>
          <w:p w14:paraId="283F9C2A" w14:textId="77777777" w:rsidR="00CC0A2B" w:rsidRPr="00C80AC4" w:rsidRDefault="00CC0A2B" w:rsidP="00CC0A2B">
            <w:pPr>
              <w:jc w:val="left"/>
              <w:rPr>
                <w:rFonts w:ascii="Arial" w:hAnsi="Arial" w:cs="Arial"/>
                <w:szCs w:val="24"/>
              </w:rPr>
            </w:pPr>
          </w:p>
        </w:tc>
      </w:tr>
      <w:tr w:rsidR="00CC0A2B" w:rsidRPr="00C80AC4" w14:paraId="0BEAA554" w14:textId="77777777" w:rsidTr="00E97551">
        <w:trPr>
          <w:trHeight w:val="268"/>
        </w:trPr>
        <w:tc>
          <w:tcPr>
            <w:tcW w:w="990" w:type="dxa"/>
            <w:vMerge/>
          </w:tcPr>
          <w:p w14:paraId="5753BAA2" w14:textId="77777777" w:rsidR="00CC0A2B" w:rsidRPr="00C80AC4" w:rsidRDefault="00CC0A2B" w:rsidP="00CC0A2B">
            <w:pPr>
              <w:jc w:val="left"/>
              <w:rPr>
                <w:rFonts w:ascii="Arial" w:hAnsi="Arial" w:cs="Arial"/>
                <w:szCs w:val="24"/>
              </w:rPr>
            </w:pPr>
          </w:p>
        </w:tc>
        <w:tc>
          <w:tcPr>
            <w:tcW w:w="1080" w:type="dxa"/>
          </w:tcPr>
          <w:p w14:paraId="3BE2C64A" w14:textId="7197603B" w:rsidR="00CC0A2B" w:rsidRPr="00C80AC4" w:rsidRDefault="00CC0A2B" w:rsidP="00CC0A2B">
            <w:pPr>
              <w:jc w:val="left"/>
              <w:rPr>
                <w:rFonts w:ascii="Arial" w:hAnsi="Arial" w:cs="Arial"/>
                <w:szCs w:val="24"/>
              </w:rPr>
            </w:pPr>
          </w:p>
        </w:tc>
        <w:tc>
          <w:tcPr>
            <w:tcW w:w="8329" w:type="dxa"/>
          </w:tcPr>
          <w:p w14:paraId="05DDE1B9" w14:textId="661FDBD3" w:rsidR="00CC0A2B" w:rsidRPr="00C80AC4" w:rsidRDefault="00CC0A2B" w:rsidP="00CC0A2B">
            <w:pPr>
              <w:jc w:val="left"/>
              <w:rPr>
                <w:rFonts w:ascii="Arial" w:hAnsi="Arial" w:cs="Arial"/>
                <w:szCs w:val="24"/>
              </w:rPr>
            </w:pPr>
          </w:p>
        </w:tc>
        <w:tc>
          <w:tcPr>
            <w:tcW w:w="1482" w:type="dxa"/>
          </w:tcPr>
          <w:p w14:paraId="2C292BB5" w14:textId="77777777" w:rsidR="00CC0A2B" w:rsidRPr="00C80AC4" w:rsidRDefault="00CC0A2B" w:rsidP="00CC0A2B">
            <w:pPr>
              <w:jc w:val="left"/>
              <w:rPr>
                <w:rFonts w:ascii="Arial" w:hAnsi="Arial" w:cs="Arial"/>
                <w:szCs w:val="24"/>
              </w:rPr>
            </w:pPr>
          </w:p>
        </w:tc>
        <w:tc>
          <w:tcPr>
            <w:tcW w:w="1254" w:type="dxa"/>
          </w:tcPr>
          <w:p w14:paraId="427E8CC1" w14:textId="77777777" w:rsidR="00CC0A2B" w:rsidRPr="00C80AC4" w:rsidRDefault="00CC0A2B" w:rsidP="00CC0A2B">
            <w:pPr>
              <w:jc w:val="left"/>
              <w:rPr>
                <w:rFonts w:ascii="Arial" w:hAnsi="Arial" w:cs="Arial"/>
                <w:szCs w:val="24"/>
              </w:rPr>
            </w:pPr>
          </w:p>
        </w:tc>
      </w:tr>
      <w:tr w:rsidR="00CC0A2B" w:rsidRPr="00C80AC4" w14:paraId="7654D6AF" w14:textId="77777777" w:rsidTr="00E97551">
        <w:trPr>
          <w:trHeight w:val="268"/>
        </w:trPr>
        <w:tc>
          <w:tcPr>
            <w:tcW w:w="990" w:type="dxa"/>
            <w:vMerge/>
          </w:tcPr>
          <w:p w14:paraId="21C37E5B" w14:textId="77777777" w:rsidR="00CC0A2B" w:rsidRPr="00C80AC4" w:rsidRDefault="00CC0A2B" w:rsidP="00CC0A2B">
            <w:pPr>
              <w:jc w:val="left"/>
              <w:rPr>
                <w:rFonts w:ascii="Arial" w:hAnsi="Arial" w:cs="Arial"/>
                <w:szCs w:val="24"/>
              </w:rPr>
            </w:pPr>
          </w:p>
        </w:tc>
        <w:tc>
          <w:tcPr>
            <w:tcW w:w="1080" w:type="dxa"/>
          </w:tcPr>
          <w:p w14:paraId="43D5397E" w14:textId="422BB4CA" w:rsidR="00CC0A2B" w:rsidRPr="00C80AC4" w:rsidRDefault="00CC0A2B" w:rsidP="00CC0A2B">
            <w:pPr>
              <w:jc w:val="left"/>
              <w:rPr>
                <w:rFonts w:ascii="Arial" w:hAnsi="Arial" w:cs="Arial"/>
                <w:szCs w:val="24"/>
              </w:rPr>
            </w:pPr>
          </w:p>
        </w:tc>
        <w:tc>
          <w:tcPr>
            <w:tcW w:w="8329" w:type="dxa"/>
          </w:tcPr>
          <w:p w14:paraId="660B7688" w14:textId="35A255ED" w:rsidR="00CC0A2B" w:rsidRPr="00C80AC4" w:rsidRDefault="00CC0A2B" w:rsidP="00CC0A2B">
            <w:pPr>
              <w:jc w:val="left"/>
              <w:rPr>
                <w:rFonts w:ascii="Arial" w:hAnsi="Arial" w:cs="Arial"/>
                <w:szCs w:val="24"/>
              </w:rPr>
            </w:pPr>
          </w:p>
        </w:tc>
        <w:tc>
          <w:tcPr>
            <w:tcW w:w="1482" w:type="dxa"/>
          </w:tcPr>
          <w:p w14:paraId="60CF1E7D" w14:textId="77777777" w:rsidR="00CC0A2B" w:rsidRPr="00C80AC4" w:rsidRDefault="00CC0A2B" w:rsidP="00CC0A2B">
            <w:pPr>
              <w:jc w:val="left"/>
              <w:rPr>
                <w:rFonts w:ascii="Arial" w:hAnsi="Arial" w:cs="Arial"/>
                <w:szCs w:val="24"/>
              </w:rPr>
            </w:pPr>
          </w:p>
        </w:tc>
        <w:tc>
          <w:tcPr>
            <w:tcW w:w="1254" w:type="dxa"/>
          </w:tcPr>
          <w:p w14:paraId="04D18E82" w14:textId="77777777" w:rsidR="00CC0A2B" w:rsidRPr="00C80AC4" w:rsidRDefault="00CC0A2B" w:rsidP="00CC0A2B">
            <w:pPr>
              <w:jc w:val="left"/>
              <w:rPr>
                <w:rFonts w:ascii="Arial" w:hAnsi="Arial" w:cs="Arial"/>
                <w:szCs w:val="24"/>
              </w:rPr>
            </w:pPr>
          </w:p>
        </w:tc>
      </w:tr>
    </w:tbl>
    <w:p w14:paraId="4D6CD22E" w14:textId="77777777" w:rsidR="00E97551" w:rsidRDefault="00E97551"/>
    <w:tbl>
      <w:tblPr>
        <w:tblStyle w:val="TableGrid"/>
        <w:tblpPr w:leftFromText="180" w:rightFromText="180" w:vertAnchor="text" w:horzAnchor="margin" w:tblpXSpec="center" w:tblpY="413"/>
        <w:tblW w:w="13225" w:type="dxa"/>
        <w:tblLook w:val="04A0" w:firstRow="1" w:lastRow="0" w:firstColumn="1" w:lastColumn="0" w:noHBand="0" w:noVBand="1"/>
      </w:tblPr>
      <w:tblGrid>
        <w:gridCol w:w="967"/>
        <w:gridCol w:w="4263"/>
        <w:gridCol w:w="1065"/>
        <w:gridCol w:w="6930"/>
      </w:tblGrid>
      <w:tr w:rsidR="00EA2A37" w:rsidRPr="00D26CCD" w14:paraId="7C45568B" w14:textId="77777777" w:rsidTr="00D26CCD">
        <w:trPr>
          <w:trHeight w:val="282"/>
        </w:trPr>
        <w:tc>
          <w:tcPr>
            <w:tcW w:w="967" w:type="dxa"/>
            <w:vMerge w:val="restart"/>
          </w:tcPr>
          <w:p w14:paraId="7C71150D" w14:textId="6AD34214" w:rsidR="008B1317" w:rsidRPr="00D26CCD" w:rsidRDefault="008B1317" w:rsidP="00B83528">
            <w:pPr>
              <w:pStyle w:val="ListParagraph"/>
              <w:numPr>
                <w:ilvl w:val="0"/>
                <w:numId w:val="1"/>
              </w:numPr>
              <w:jc w:val="left"/>
              <w:rPr>
                <w:rFonts w:ascii="Arial" w:hAnsi="Arial" w:cs="Arial"/>
                <w:b/>
                <w:bCs/>
                <w:szCs w:val="24"/>
              </w:rPr>
            </w:pPr>
          </w:p>
        </w:tc>
        <w:tc>
          <w:tcPr>
            <w:tcW w:w="4263" w:type="dxa"/>
            <w:shd w:val="clear" w:color="auto" w:fill="auto"/>
          </w:tcPr>
          <w:p w14:paraId="19417C07" w14:textId="77777777" w:rsidR="008B1317" w:rsidRPr="00D26CCD" w:rsidRDefault="008B1317" w:rsidP="008B1317">
            <w:pPr>
              <w:jc w:val="left"/>
              <w:rPr>
                <w:rFonts w:ascii="Arial" w:hAnsi="Arial" w:cs="Arial"/>
                <w:b/>
                <w:szCs w:val="24"/>
              </w:rPr>
            </w:pPr>
            <w:r w:rsidRPr="00D26CCD">
              <w:rPr>
                <w:rFonts w:ascii="Arial" w:hAnsi="Arial" w:cs="Arial"/>
                <w:b/>
                <w:szCs w:val="24"/>
              </w:rPr>
              <w:t>ABSTENTIONS</w:t>
            </w:r>
          </w:p>
        </w:tc>
        <w:tc>
          <w:tcPr>
            <w:tcW w:w="1065" w:type="dxa"/>
            <w:shd w:val="clear" w:color="auto" w:fill="auto"/>
          </w:tcPr>
          <w:p w14:paraId="003FC607" w14:textId="77777777" w:rsidR="008B1317" w:rsidRPr="00D26CCD" w:rsidRDefault="008B1317" w:rsidP="008B1317">
            <w:pPr>
              <w:jc w:val="left"/>
              <w:rPr>
                <w:rFonts w:ascii="Arial" w:hAnsi="Arial" w:cs="Arial"/>
                <w:szCs w:val="24"/>
              </w:rPr>
            </w:pPr>
          </w:p>
        </w:tc>
        <w:tc>
          <w:tcPr>
            <w:tcW w:w="6930" w:type="dxa"/>
            <w:shd w:val="clear" w:color="auto" w:fill="auto"/>
          </w:tcPr>
          <w:p w14:paraId="299CB7D6" w14:textId="77777777" w:rsidR="008B1317" w:rsidRPr="00D26CCD" w:rsidRDefault="008B1317" w:rsidP="008B1317">
            <w:pPr>
              <w:jc w:val="left"/>
              <w:rPr>
                <w:rFonts w:ascii="Arial" w:hAnsi="Arial" w:cs="Arial"/>
                <w:szCs w:val="24"/>
              </w:rPr>
            </w:pPr>
          </w:p>
        </w:tc>
      </w:tr>
      <w:tr w:rsidR="00EA2A37" w:rsidRPr="00D26CCD" w14:paraId="625CF1E3" w14:textId="77777777" w:rsidTr="00D26CCD">
        <w:trPr>
          <w:trHeight w:val="282"/>
        </w:trPr>
        <w:tc>
          <w:tcPr>
            <w:tcW w:w="967" w:type="dxa"/>
            <w:vMerge/>
            <w:shd w:val="clear" w:color="auto" w:fill="D9D9D9" w:themeFill="background1" w:themeFillShade="D9"/>
          </w:tcPr>
          <w:p w14:paraId="0B161DDE" w14:textId="77777777" w:rsidR="008B1317" w:rsidRPr="00D26CCD" w:rsidRDefault="008B1317" w:rsidP="008B1317">
            <w:pPr>
              <w:jc w:val="left"/>
              <w:rPr>
                <w:rFonts w:ascii="Arial" w:hAnsi="Arial" w:cs="Arial"/>
                <w:szCs w:val="24"/>
              </w:rPr>
            </w:pPr>
          </w:p>
        </w:tc>
        <w:tc>
          <w:tcPr>
            <w:tcW w:w="4263" w:type="dxa"/>
            <w:shd w:val="clear" w:color="auto" w:fill="D9D9D9" w:themeFill="background1" w:themeFillShade="D9"/>
          </w:tcPr>
          <w:p w14:paraId="6A847B6D" w14:textId="77777777" w:rsidR="008B1317" w:rsidRPr="00D26CCD" w:rsidRDefault="008B1317" w:rsidP="008B1317">
            <w:pPr>
              <w:jc w:val="left"/>
              <w:rPr>
                <w:rFonts w:ascii="Arial" w:hAnsi="Arial" w:cs="Arial"/>
                <w:szCs w:val="24"/>
              </w:rPr>
            </w:pPr>
          </w:p>
        </w:tc>
        <w:tc>
          <w:tcPr>
            <w:tcW w:w="1065" w:type="dxa"/>
            <w:shd w:val="clear" w:color="auto" w:fill="D9D9D9" w:themeFill="background1" w:themeFillShade="D9"/>
          </w:tcPr>
          <w:p w14:paraId="7780041F" w14:textId="77777777" w:rsidR="008B1317" w:rsidRPr="00D26CCD" w:rsidRDefault="008B1317" w:rsidP="008B1317">
            <w:pPr>
              <w:jc w:val="left"/>
              <w:rPr>
                <w:rFonts w:ascii="Arial" w:hAnsi="Arial" w:cs="Arial"/>
                <w:szCs w:val="24"/>
              </w:rPr>
            </w:pPr>
            <w:r w:rsidRPr="00D26CCD">
              <w:rPr>
                <w:rFonts w:ascii="Arial" w:hAnsi="Arial" w:cs="Arial"/>
                <w:szCs w:val="24"/>
              </w:rPr>
              <w:t>Page #</w:t>
            </w:r>
          </w:p>
        </w:tc>
        <w:tc>
          <w:tcPr>
            <w:tcW w:w="6930" w:type="dxa"/>
            <w:shd w:val="clear" w:color="auto" w:fill="D9D9D9" w:themeFill="background1" w:themeFillShade="D9"/>
          </w:tcPr>
          <w:p w14:paraId="052B1F50" w14:textId="77777777" w:rsidR="008B1317" w:rsidRPr="00D26CCD" w:rsidRDefault="008B1317" w:rsidP="008B1317">
            <w:pPr>
              <w:jc w:val="left"/>
              <w:rPr>
                <w:rFonts w:ascii="Arial" w:hAnsi="Arial" w:cs="Arial"/>
                <w:szCs w:val="24"/>
              </w:rPr>
            </w:pPr>
            <w:r w:rsidRPr="00D26CCD">
              <w:rPr>
                <w:rFonts w:ascii="Arial" w:hAnsi="Arial" w:cs="Arial"/>
                <w:szCs w:val="24"/>
              </w:rPr>
              <w:t>Item #</w:t>
            </w:r>
            <w:r w:rsidRPr="00D26CCD">
              <w:rPr>
                <w:rFonts w:ascii="Arial" w:hAnsi="Arial" w:cs="Arial"/>
                <w:szCs w:val="24"/>
              </w:rPr>
              <w:tab/>
              <w:t xml:space="preserve"> </w:t>
            </w:r>
          </w:p>
        </w:tc>
      </w:tr>
      <w:tr w:rsidR="00EA2A37" w:rsidRPr="00D26CCD" w14:paraId="2F9AE10A" w14:textId="77777777" w:rsidTr="00D26CCD">
        <w:trPr>
          <w:trHeight w:val="282"/>
        </w:trPr>
        <w:tc>
          <w:tcPr>
            <w:tcW w:w="967" w:type="dxa"/>
            <w:vMerge/>
          </w:tcPr>
          <w:p w14:paraId="22B889A7" w14:textId="77777777" w:rsidR="008B1317" w:rsidRPr="00D26CCD" w:rsidRDefault="008B1317" w:rsidP="008B1317">
            <w:pPr>
              <w:jc w:val="left"/>
              <w:rPr>
                <w:rFonts w:ascii="Arial" w:hAnsi="Arial" w:cs="Arial"/>
                <w:szCs w:val="24"/>
              </w:rPr>
            </w:pPr>
          </w:p>
        </w:tc>
        <w:tc>
          <w:tcPr>
            <w:tcW w:w="4263" w:type="dxa"/>
          </w:tcPr>
          <w:p w14:paraId="1C858CA2" w14:textId="4A54AC4E" w:rsidR="008B1317" w:rsidRPr="00D26CCD" w:rsidRDefault="00E97551" w:rsidP="00D909A1">
            <w:pPr>
              <w:jc w:val="left"/>
              <w:rPr>
                <w:rFonts w:ascii="Arial" w:hAnsi="Arial" w:cs="Arial"/>
                <w:szCs w:val="24"/>
              </w:rPr>
            </w:pPr>
            <w:r w:rsidRPr="00D26CCD">
              <w:rPr>
                <w:rFonts w:ascii="Arial" w:hAnsi="Arial" w:cs="Arial"/>
                <w:szCs w:val="24"/>
              </w:rPr>
              <w:t xml:space="preserve">Hon. Mayor </w:t>
            </w:r>
            <w:r w:rsidR="00D909A1" w:rsidRPr="00D26CCD">
              <w:rPr>
                <w:rFonts w:ascii="Arial" w:hAnsi="Arial" w:cs="Arial"/>
                <w:szCs w:val="24"/>
              </w:rPr>
              <w:t>Brandon Scott</w:t>
            </w:r>
          </w:p>
        </w:tc>
        <w:tc>
          <w:tcPr>
            <w:tcW w:w="1065" w:type="dxa"/>
          </w:tcPr>
          <w:p w14:paraId="00FA9EAA" w14:textId="0AB0808C" w:rsidR="008B1317" w:rsidRPr="00D26CCD" w:rsidRDefault="008B1317" w:rsidP="008B1317">
            <w:pPr>
              <w:jc w:val="left"/>
              <w:rPr>
                <w:rFonts w:ascii="Arial" w:hAnsi="Arial" w:cs="Arial"/>
                <w:szCs w:val="24"/>
              </w:rPr>
            </w:pPr>
          </w:p>
        </w:tc>
        <w:tc>
          <w:tcPr>
            <w:tcW w:w="6930" w:type="dxa"/>
          </w:tcPr>
          <w:p w14:paraId="3FFEDE17" w14:textId="0DF022C7" w:rsidR="00EA2A37" w:rsidRPr="00D26CCD" w:rsidRDefault="003F397E" w:rsidP="00E97551">
            <w:pPr>
              <w:jc w:val="left"/>
              <w:rPr>
                <w:rFonts w:ascii="Arial" w:hAnsi="Arial" w:cs="Arial"/>
                <w:szCs w:val="24"/>
              </w:rPr>
            </w:pPr>
            <w:r>
              <w:rPr>
                <w:rFonts w:ascii="Arial" w:hAnsi="Arial" w:cs="Arial"/>
                <w:szCs w:val="24"/>
              </w:rPr>
              <w:t>There are no abstentions.</w:t>
            </w:r>
          </w:p>
        </w:tc>
      </w:tr>
      <w:tr w:rsidR="00EA2A37" w:rsidRPr="00D26CCD" w14:paraId="7F66200E" w14:textId="77777777" w:rsidTr="00D26CCD">
        <w:trPr>
          <w:trHeight w:val="282"/>
        </w:trPr>
        <w:tc>
          <w:tcPr>
            <w:tcW w:w="967" w:type="dxa"/>
            <w:vMerge/>
          </w:tcPr>
          <w:p w14:paraId="63B7F773" w14:textId="77777777" w:rsidR="008B1317" w:rsidRPr="00D26CCD" w:rsidRDefault="008B1317" w:rsidP="008B1317">
            <w:pPr>
              <w:jc w:val="left"/>
              <w:rPr>
                <w:rFonts w:ascii="Arial" w:hAnsi="Arial" w:cs="Arial"/>
                <w:szCs w:val="24"/>
              </w:rPr>
            </w:pPr>
          </w:p>
        </w:tc>
        <w:tc>
          <w:tcPr>
            <w:tcW w:w="4263" w:type="dxa"/>
          </w:tcPr>
          <w:p w14:paraId="239CE72C" w14:textId="3E0AE581" w:rsidR="008B1317" w:rsidRPr="00D26CCD" w:rsidRDefault="008B1317" w:rsidP="00D909A1">
            <w:pPr>
              <w:jc w:val="left"/>
              <w:rPr>
                <w:rFonts w:ascii="Arial" w:hAnsi="Arial" w:cs="Arial"/>
                <w:szCs w:val="24"/>
              </w:rPr>
            </w:pPr>
            <w:r w:rsidRPr="00D26CCD">
              <w:rPr>
                <w:rFonts w:ascii="Arial" w:hAnsi="Arial" w:cs="Arial"/>
                <w:szCs w:val="24"/>
              </w:rPr>
              <w:t xml:space="preserve">Hon. President </w:t>
            </w:r>
            <w:r w:rsidR="00D909A1" w:rsidRPr="00D26CCD">
              <w:rPr>
                <w:rFonts w:ascii="Arial" w:hAnsi="Arial" w:cs="Arial"/>
                <w:szCs w:val="24"/>
              </w:rPr>
              <w:t>Nick Mosby</w:t>
            </w:r>
          </w:p>
        </w:tc>
        <w:tc>
          <w:tcPr>
            <w:tcW w:w="1065" w:type="dxa"/>
          </w:tcPr>
          <w:p w14:paraId="462D0BB8" w14:textId="30402D10" w:rsidR="008B1317" w:rsidRPr="00D26CCD" w:rsidRDefault="008B1317" w:rsidP="008B1317">
            <w:pPr>
              <w:jc w:val="left"/>
              <w:rPr>
                <w:rFonts w:ascii="Arial" w:hAnsi="Arial" w:cs="Arial"/>
                <w:szCs w:val="24"/>
              </w:rPr>
            </w:pPr>
          </w:p>
        </w:tc>
        <w:tc>
          <w:tcPr>
            <w:tcW w:w="6930" w:type="dxa"/>
          </w:tcPr>
          <w:p w14:paraId="0860A9FE" w14:textId="31641BDB" w:rsidR="00EA2A37" w:rsidRPr="00D26CCD" w:rsidRDefault="00214036" w:rsidP="00E97551">
            <w:pPr>
              <w:jc w:val="left"/>
              <w:rPr>
                <w:rFonts w:ascii="Arial" w:hAnsi="Arial" w:cs="Arial"/>
                <w:szCs w:val="24"/>
              </w:rPr>
            </w:pPr>
            <w:r>
              <w:rPr>
                <w:rFonts w:ascii="Arial" w:hAnsi="Arial" w:cs="Arial"/>
                <w:szCs w:val="24"/>
              </w:rPr>
              <w:t>There are no abstentions.</w:t>
            </w:r>
          </w:p>
        </w:tc>
      </w:tr>
      <w:tr w:rsidR="00EA2A37" w:rsidRPr="00D26CCD" w14:paraId="082F905F" w14:textId="77777777" w:rsidTr="00D26CCD">
        <w:trPr>
          <w:trHeight w:val="282"/>
        </w:trPr>
        <w:tc>
          <w:tcPr>
            <w:tcW w:w="967" w:type="dxa"/>
            <w:vMerge/>
          </w:tcPr>
          <w:p w14:paraId="0BE8AE6D" w14:textId="77777777" w:rsidR="008B1317" w:rsidRPr="00D26CCD" w:rsidRDefault="008B1317" w:rsidP="008B1317">
            <w:pPr>
              <w:jc w:val="left"/>
              <w:rPr>
                <w:rFonts w:ascii="Arial" w:hAnsi="Arial" w:cs="Arial"/>
                <w:szCs w:val="24"/>
              </w:rPr>
            </w:pPr>
          </w:p>
        </w:tc>
        <w:tc>
          <w:tcPr>
            <w:tcW w:w="4263" w:type="dxa"/>
          </w:tcPr>
          <w:p w14:paraId="78785074" w14:textId="55F4A6CD" w:rsidR="008B1317" w:rsidRPr="00D26CCD" w:rsidRDefault="00D909A1" w:rsidP="008B1317">
            <w:pPr>
              <w:jc w:val="left"/>
              <w:rPr>
                <w:rFonts w:ascii="Arial" w:hAnsi="Arial" w:cs="Arial"/>
                <w:szCs w:val="24"/>
              </w:rPr>
            </w:pPr>
            <w:r w:rsidRPr="00D26CCD">
              <w:rPr>
                <w:rFonts w:ascii="Arial" w:hAnsi="Arial" w:cs="Arial"/>
                <w:szCs w:val="24"/>
              </w:rPr>
              <w:t xml:space="preserve">Hon. </w:t>
            </w:r>
            <w:r w:rsidR="000376F7">
              <w:rPr>
                <w:rFonts w:ascii="Arial" w:hAnsi="Arial" w:cs="Arial"/>
                <w:szCs w:val="24"/>
              </w:rPr>
              <w:t xml:space="preserve">Comptroller </w:t>
            </w:r>
            <w:r w:rsidRPr="00D26CCD">
              <w:rPr>
                <w:rFonts w:ascii="Arial" w:hAnsi="Arial" w:cs="Arial"/>
                <w:szCs w:val="24"/>
              </w:rPr>
              <w:t>Bill Henry</w:t>
            </w:r>
          </w:p>
        </w:tc>
        <w:tc>
          <w:tcPr>
            <w:tcW w:w="1065" w:type="dxa"/>
          </w:tcPr>
          <w:p w14:paraId="10CC1094" w14:textId="290D8D1D" w:rsidR="008B1317" w:rsidRPr="00D26CCD" w:rsidRDefault="008B1317" w:rsidP="008B1317">
            <w:pPr>
              <w:jc w:val="left"/>
              <w:rPr>
                <w:rFonts w:ascii="Arial" w:hAnsi="Arial" w:cs="Arial"/>
                <w:szCs w:val="24"/>
              </w:rPr>
            </w:pPr>
          </w:p>
        </w:tc>
        <w:tc>
          <w:tcPr>
            <w:tcW w:w="6930" w:type="dxa"/>
          </w:tcPr>
          <w:p w14:paraId="6C4E7D6E" w14:textId="47193752" w:rsidR="00EA2A37" w:rsidRDefault="00A91CFB" w:rsidP="008B1317">
            <w:pPr>
              <w:jc w:val="left"/>
              <w:rPr>
                <w:rFonts w:ascii="Arial" w:hAnsi="Arial" w:cs="Arial"/>
                <w:szCs w:val="24"/>
              </w:rPr>
            </w:pPr>
            <w:r>
              <w:rPr>
                <w:rFonts w:ascii="Arial" w:hAnsi="Arial" w:cs="Arial"/>
                <w:szCs w:val="24"/>
              </w:rPr>
              <w:t>All Travel Requests and Travel Reimbursements</w:t>
            </w:r>
            <w:r w:rsidR="00703FEA">
              <w:rPr>
                <w:rFonts w:ascii="Arial" w:hAnsi="Arial" w:cs="Arial"/>
                <w:szCs w:val="24"/>
              </w:rPr>
              <w:t>.</w:t>
            </w:r>
          </w:p>
          <w:p w14:paraId="54DDACB6" w14:textId="2D6C109E" w:rsidR="00A91CFB" w:rsidRPr="00D26CCD" w:rsidRDefault="00A91CFB" w:rsidP="008B1317">
            <w:pPr>
              <w:jc w:val="left"/>
              <w:rPr>
                <w:rFonts w:ascii="Arial" w:hAnsi="Arial" w:cs="Arial"/>
                <w:szCs w:val="24"/>
              </w:rPr>
            </w:pPr>
            <w:r>
              <w:rPr>
                <w:rFonts w:ascii="Arial" w:hAnsi="Arial" w:cs="Arial"/>
                <w:szCs w:val="24"/>
              </w:rPr>
              <w:t>SB-</w:t>
            </w:r>
            <w:r w:rsidR="00985F9E">
              <w:rPr>
                <w:rFonts w:ascii="Arial" w:hAnsi="Arial" w:cs="Arial"/>
                <w:szCs w:val="24"/>
              </w:rPr>
              <w:t>24-10553 – DGS – Contract Project GS23</w:t>
            </w:r>
            <w:r w:rsidR="00703FEA">
              <w:rPr>
                <w:rFonts w:ascii="Arial" w:hAnsi="Arial" w:cs="Arial"/>
                <w:szCs w:val="24"/>
              </w:rPr>
              <w:t>824 – HVAC Replacement – Enoch Pratt - Various Locations.</w:t>
            </w:r>
          </w:p>
          <w:p w14:paraId="6E107398" w14:textId="10FD9BCB" w:rsidR="00EA2A37" w:rsidRPr="00D26CCD" w:rsidRDefault="00EA2A37" w:rsidP="008B1317">
            <w:pPr>
              <w:jc w:val="left"/>
              <w:rPr>
                <w:rFonts w:ascii="Arial" w:hAnsi="Arial" w:cs="Arial"/>
                <w:szCs w:val="24"/>
              </w:rPr>
            </w:pPr>
          </w:p>
        </w:tc>
      </w:tr>
      <w:tr w:rsidR="00EA2A37" w:rsidRPr="00D26CCD" w14:paraId="7868A1CB" w14:textId="77777777" w:rsidTr="00D26CCD">
        <w:trPr>
          <w:trHeight w:val="282"/>
        </w:trPr>
        <w:tc>
          <w:tcPr>
            <w:tcW w:w="967" w:type="dxa"/>
            <w:vMerge/>
          </w:tcPr>
          <w:p w14:paraId="23C2539F" w14:textId="77777777" w:rsidR="008B1317" w:rsidRPr="00D26CCD" w:rsidRDefault="008B1317" w:rsidP="008B1317">
            <w:pPr>
              <w:jc w:val="left"/>
              <w:rPr>
                <w:rFonts w:ascii="Arial" w:hAnsi="Arial" w:cs="Arial"/>
                <w:szCs w:val="24"/>
              </w:rPr>
            </w:pPr>
          </w:p>
        </w:tc>
        <w:tc>
          <w:tcPr>
            <w:tcW w:w="4263" w:type="dxa"/>
          </w:tcPr>
          <w:p w14:paraId="710EBCB2" w14:textId="02DD959F" w:rsidR="008B1317" w:rsidRPr="00D26CCD" w:rsidRDefault="00D909A1" w:rsidP="00D909A1">
            <w:pPr>
              <w:jc w:val="left"/>
              <w:rPr>
                <w:rFonts w:ascii="Arial" w:hAnsi="Arial" w:cs="Arial"/>
                <w:szCs w:val="24"/>
              </w:rPr>
            </w:pPr>
            <w:r w:rsidRPr="00D26CCD">
              <w:rPr>
                <w:rFonts w:ascii="Arial" w:hAnsi="Arial" w:cs="Arial"/>
                <w:szCs w:val="24"/>
              </w:rPr>
              <w:t xml:space="preserve">City </w:t>
            </w:r>
            <w:r w:rsidR="005A0D8D" w:rsidRPr="00D26CCD">
              <w:rPr>
                <w:rFonts w:ascii="Arial" w:hAnsi="Arial" w:cs="Arial"/>
                <w:szCs w:val="24"/>
              </w:rPr>
              <w:t>Solicitor</w:t>
            </w:r>
            <w:r w:rsidR="008B1317" w:rsidRPr="00D26CCD">
              <w:rPr>
                <w:rFonts w:ascii="Arial" w:hAnsi="Arial" w:cs="Arial"/>
                <w:szCs w:val="24"/>
              </w:rPr>
              <w:t xml:space="preserve">, </w:t>
            </w:r>
            <w:r w:rsidR="00D26CCD" w:rsidRPr="00D26CCD">
              <w:rPr>
                <w:rFonts w:ascii="Arial" w:hAnsi="Arial" w:cs="Arial"/>
                <w:szCs w:val="24"/>
              </w:rPr>
              <w:t>Ebony Thompson</w:t>
            </w:r>
            <w:r w:rsidR="008B1317" w:rsidRPr="00D26CCD">
              <w:rPr>
                <w:rFonts w:ascii="Arial" w:hAnsi="Arial" w:cs="Arial"/>
                <w:szCs w:val="24"/>
              </w:rPr>
              <w:t xml:space="preserve"> </w:t>
            </w:r>
          </w:p>
        </w:tc>
        <w:tc>
          <w:tcPr>
            <w:tcW w:w="1065" w:type="dxa"/>
          </w:tcPr>
          <w:p w14:paraId="5D69F2DF" w14:textId="07EB6442" w:rsidR="008B1317" w:rsidRPr="00D26CCD" w:rsidRDefault="008B1317" w:rsidP="008B1317">
            <w:pPr>
              <w:jc w:val="left"/>
              <w:rPr>
                <w:rFonts w:ascii="Arial" w:hAnsi="Arial" w:cs="Arial"/>
                <w:szCs w:val="24"/>
              </w:rPr>
            </w:pPr>
          </w:p>
        </w:tc>
        <w:tc>
          <w:tcPr>
            <w:tcW w:w="6930" w:type="dxa"/>
          </w:tcPr>
          <w:p w14:paraId="449738BE" w14:textId="3A680925" w:rsidR="008B1317" w:rsidRPr="00D26CCD" w:rsidRDefault="00D32C12" w:rsidP="008B1317">
            <w:pPr>
              <w:jc w:val="left"/>
              <w:rPr>
                <w:rFonts w:ascii="Arial" w:hAnsi="Arial" w:cs="Arial"/>
                <w:szCs w:val="24"/>
              </w:rPr>
            </w:pPr>
            <w:r>
              <w:rPr>
                <w:rFonts w:ascii="Arial" w:hAnsi="Arial" w:cs="Arial"/>
                <w:szCs w:val="24"/>
              </w:rPr>
              <w:t>There are no abstentions.</w:t>
            </w:r>
          </w:p>
        </w:tc>
      </w:tr>
      <w:tr w:rsidR="00EA2A37" w:rsidRPr="00D26CCD" w14:paraId="3DE92020" w14:textId="77777777" w:rsidTr="00D26CCD">
        <w:trPr>
          <w:trHeight w:val="282"/>
        </w:trPr>
        <w:tc>
          <w:tcPr>
            <w:tcW w:w="967" w:type="dxa"/>
            <w:vMerge/>
          </w:tcPr>
          <w:p w14:paraId="6113E19B" w14:textId="77777777" w:rsidR="008B1317" w:rsidRPr="00D26CCD" w:rsidRDefault="008B1317" w:rsidP="008B1317">
            <w:pPr>
              <w:jc w:val="left"/>
              <w:rPr>
                <w:rFonts w:ascii="Arial" w:hAnsi="Arial" w:cs="Arial"/>
                <w:szCs w:val="24"/>
              </w:rPr>
            </w:pPr>
          </w:p>
        </w:tc>
        <w:tc>
          <w:tcPr>
            <w:tcW w:w="4263" w:type="dxa"/>
          </w:tcPr>
          <w:p w14:paraId="52C2D0B2" w14:textId="095B02EC" w:rsidR="008B1317" w:rsidRPr="00D26CCD" w:rsidRDefault="00C80AC4" w:rsidP="00C80AC4">
            <w:pPr>
              <w:jc w:val="left"/>
              <w:rPr>
                <w:rFonts w:ascii="Arial" w:hAnsi="Arial" w:cs="Arial"/>
                <w:szCs w:val="24"/>
              </w:rPr>
            </w:pPr>
            <w:r w:rsidRPr="00D26CCD">
              <w:rPr>
                <w:rFonts w:ascii="Arial" w:hAnsi="Arial" w:cs="Arial"/>
                <w:szCs w:val="24"/>
              </w:rPr>
              <w:t>Deputy City Solicitor</w:t>
            </w:r>
            <w:r w:rsidR="00D26CCD" w:rsidRPr="00D26CCD">
              <w:rPr>
                <w:rFonts w:ascii="Arial" w:hAnsi="Arial" w:cs="Arial"/>
                <w:szCs w:val="24"/>
              </w:rPr>
              <w:t xml:space="preserve"> Steven Salsbury</w:t>
            </w:r>
          </w:p>
        </w:tc>
        <w:tc>
          <w:tcPr>
            <w:tcW w:w="1065" w:type="dxa"/>
          </w:tcPr>
          <w:p w14:paraId="16CD3141" w14:textId="77777777" w:rsidR="008B1317" w:rsidRPr="00D26CCD" w:rsidRDefault="008B1317" w:rsidP="008B1317">
            <w:pPr>
              <w:jc w:val="left"/>
              <w:rPr>
                <w:rFonts w:ascii="Arial" w:hAnsi="Arial" w:cs="Arial"/>
                <w:szCs w:val="24"/>
              </w:rPr>
            </w:pPr>
          </w:p>
        </w:tc>
        <w:tc>
          <w:tcPr>
            <w:tcW w:w="6930" w:type="dxa"/>
          </w:tcPr>
          <w:p w14:paraId="58E7565D" w14:textId="77777777" w:rsidR="008B1317" w:rsidRPr="00D26CCD" w:rsidRDefault="008B1317" w:rsidP="008B1317">
            <w:pPr>
              <w:jc w:val="left"/>
              <w:rPr>
                <w:rFonts w:ascii="Arial" w:hAnsi="Arial" w:cs="Arial"/>
                <w:szCs w:val="24"/>
              </w:rPr>
            </w:pPr>
          </w:p>
        </w:tc>
      </w:tr>
      <w:tr w:rsidR="00C80AC4" w:rsidRPr="00D26CCD" w14:paraId="1910FA8A" w14:textId="77777777" w:rsidTr="00D26CCD">
        <w:trPr>
          <w:trHeight w:val="282"/>
        </w:trPr>
        <w:tc>
          <w:tcPr>
            <w:tcW w:w="967" w:type="dxa"/>
            <w:vMerge/>
          </w:tcPr>
          <w:p w14:paraId="33824C82" w14:textId="77777777" w:rsidR="00C80AC4" w:rsidRPr="00D26CCD" w:rsidRDefault="00C80AC4" w:rsidP="00C80AC4">
            <w:pPr>
              <w:jc w:val="left"/>
              <w:rPr>
                <w:rFonts w:ascii="Arial" w:hAnsi="Arial" w:cs="Arial"/>
                <w:szCs w:val="24"/>
              </w:rPr>
            </w:pPr>
          </w:p>
        </w:tc>
        <w:tc>
          <w:tcPr>
            <w:tcW w:w="4263" w:type="dxa"/>
          </w:tcPr>
          <w:p w14:paraId="28BDEBBF" w14:textId="037C3733" w:rsidR="00C80AC4" w:rsidRPr="00D26CCD" w:rsidRDefault="00C80AC4" w:rsidP="00C80AC4">
            <w:pPr>
              <w:jc w:val="left"/>
              <w:rPr>
                <w:rFonts w:ascii="Arial" w:hAnsi="Arial" w:cs="Arial"/>
                <w:szCs w:val="24"/>
              </w:rPr>
            </w:pPr>
            <w:r w:rsidRPr="00D26CCD">
              <w:rPr>
                <w:rFonts w:ascii="Arial" w:hAnsi="Arial" w:cs="Arial"/>
                <w:szCs w:val="24"/>
              </w:rPr>
              <w:t>Deputy Director of</w:t>
            </w:r>
            <w:r w:rsidR="00E15DA2">
              <w:rPr>
                <w:rFonts w:ascii="Arial" w:hAnsi="Arial" w:cs="Arial"/>
                <w:szCs w:val="24"/>
              </w:rPr>
              <w:t xml:space="preserve"> Public Works</w:t>
            </w:r>
            <w:r w:rsidRPr="00D26CCD">
              <w:rPr>
                <w:rFonts w:ascii="Arial" w:hAnsi="Arial" w:cs="Arial"/>
                <w:szCs w:val="24"/>
              </w:rPr>
              <w:t xml:space="preserve"> </w:t>
            </w:r>
            <w:r w:rsidR="00AC2575" w:rsidRPr="00D26CCD">
              <w:rPr>
                <w:rFonts w:ascii="Arial" w:hAnsi="Arial" w:cs="Arial"/>
                <w:szCs w:val="24"/>
              </w:rPr>
              <w:t>Richard Luna</w:t>
            </w:r>
          </w:p>
        </w:tc>
        <w:tc>
          <w:tcPr>
            <w:tcW w:w="1065" w:type="dxa"/>
          </w:tcPr>
          <w:p w14:paraId="1909D408" w14:textId="77777777" w:rsidR="00C80AC4" w:rsidRPr="00D26CCD" w:rsidRDefault="00C80AC4" w:rsidP="00C80AC4">
            <w:pPr>
              <w:jc w:val="left"/>
              <w:rPr>
                <w:rFonts w:ascii="Arial" w:hAnsi="Arial" w:cs="Arial"/>
                <w:szCs w:val="24"/>
              </w:rPr>
            </w:pPr>
          </w:p>
        </w:tc>
        <w:tc>
          <w:tcPr>
            <w:tcW w:w="6930" w:type="dxa"/>
          </w:tcPr>
          <w:p w14:paraId="291801FC" w14:textId="7A68BCD2" w:rsidR="00C80AC4" w:rsidRPr="00D26CCD" w:rsidRDefault="00FE4C33" w:rsidP="00C80AC4">
            <w:pPr>
              <w:jc w:val="left"/>
              <w:rPr>
                <w:rFonts w:ascii="Arial" w:hAnsi="Arial" w:cs="Arial"/>
                <w:szCs w:val="24"/>
              </w:rPr>
            </w:pPr>
            <w:r>
              <w:rPr>
                <w:rFonts w:ascii="Arial" w:hAnsi="Arial" w:cs="Arial"/>
                <w:szCs w:val="24"/>
              </w:rPr>
              <w:t>There are no abstentions.</w:t>
            </w:r>
          </w:p>
        </w:tc>
      </w:tr>
    </w:tbl>
    <w:p w14:paraId="7C3A9C5E" w14:textId="62C99552" w:rsidR="00495A00" w:rsidRPr="00D26CCD" w:rsidRDefault="00983110" w:rsidP="00EA2A37">
      <w:pPr>
        <w:jc w:val="left"/>
        <w:rPr>
          <w:rFonts w:ascii="Arial" w:hAnsi="Arial" w:cs="Arial"/>
          <w:szCs w:val="24"/>
        </w:rPr>
      </w:pPr>
      <w:r w:rsidRPr="00D26CCD">
        <w:rPr>
          <w:rFonts w:ascii="Arial" w:hAnsi="Arial" w:cs="Arial"/>
          <w:szCs w:val="24"/>
        </w:rPr>
        <w:t xml:space="preserve">      </w:t>
      </w:r>
      <w:r w:rsidRPr="00D26CCD">
        <w:rPr>
          <w:rFonts w:ascii="Arial" w:hAnsi="Arial" w:cs="Arial"/>
          <w:szCs w:val="24"/>
        </w:rPr>
        <w:tab/>
      </w:r>
      <w:r w:rsidRPr="00D26CCD">
        <w:rPr>
          <w:rFonts w:ascii="Arial" w:hAnsi="Arial" w:cs="Arial"/>
          <w:szCs w:val="24"/>
        </w:rPr>
        <w:tab/>
      </w:r>
      <w:r w:rsidRPr="00D26CCD">
        <w:rPr>
          <w:rFonts w:ascii="Arial" w:hAnsi="Arial" w:cs="Arial"/>
          <w:szCs w:val="24"/>
        </w:rPr>
        <w:tab/>
      </w:r>
      <w:r w:rsidRPr="00D26CCD">
        <w:rPr>
          <w:rFonts w:ascii="Arial" w:hAnsi="Arial" w:cs="Arial"/>
          <w:szCs w:val="24"/>
        </w:rPr>
        <w:tab/>
      </w:r>
      <w:r w:rsidRPr="00D26CCD">
        <w:rPr>
          <w:rFonts w:ascii="Arial" w:hAnsi="Arial" w:cs="Arial"/>
          <w:szCs w:val="24"/>
        </w:rPr>
        <w:tab/>
      </w:r>
      <w:r w:rsidRPr="00D26CCD">
        <w:rPr>
          <w:rFonts w:ascii="Arial" w:hAnsi="Arial" w:cs="Arial"/>
          <w:szCs w:val="24"/>
        </w:rPr>
        <w:tab/>
      </w:r>
      <w:r w:rsidRPr="00D26CCD">
        <w:rPr>
          <w:rFonts w:ascii="Arial" w:hAnsi="Arial" w:cs="Arial"/>
          <w:szCs w:val="24"/>
        </w:rPr>
        <w:tab/>
      </w:r>
      <w:r w:rsidR="001A34D6" w:rsidRPr="00D26CCD">
        <w:rPr>
          <w:rFonts w:ascii="Arial" w:hAnsi="Arial" w:cs="Arial"/>
          <w:szCs w:val="24"/>
        </w:rPr>
        <w:tab/>
      </w:r>
      <w:r w:rsidR="001A34D6" w:rsidRPr="00D26CCD">
        <w:rPr>
          <w:rFonts w:ascii="Arial" w:hAnsi="Arial" w:cs="Arial"/>
          <w:szCs w:val="24"/>
        </w:rPr>
        <w:tab/>
        <w:t xml:space="preserve"> </w:t>
      </w:r>
      <w:r w:rsidR="001A34D6" w:rsidRPr="00D26CCD">
        <w:rPr>
          <w:rFonts w:ascii="Arial" w:hAnsi="Arial" w:cs="Arial"/>
          <w:szCs w:val="24"/>
        </w:rPr>
        <w:tab/>
      </w:r>
      <w:r w:rsidR="001A34D6" w:rsidRPr="00D26CCD">
        <w:rPr>
          <w:rFonts w:ascii="Arial" w:hAnsi="Arial" w:cs="Arial"/>
          <w:szCs w:val="24"/>
        </w:rPr>
        <w:tab/>
      </w:r>
    </w:p>
    <w:p w14:paraId="12262483" w14:textId="3DD0AF0C" w:rsidR="00495A00" w:rsidRPr="00D26CCD" w:rsidRDefault="00495A00" w:rsidP="00E97551">
      <w:pPr>
        <w:spacing w:after="160" w:line="259" w:lineRule="auto"/>
        <w:jc w:val="left"/>
        <w:rPr>
          <w:rFonts w:ascii="Arial" w:hAnsi="Arial" w:cs="Arial"/>
          <w:b/>
          <w:szCs w:val="24"/>
          <w:u w:val="single"/>
        </w:rPr>
      </w:pPr>
    </w:p>
    <w:tbl>
      <w:tblPr>
        <w:tblStyle w:val="TableGrid"/>
        <w:tblW w:w="13230" w:type="dxa"/>
        <w:tblInd w:w="-95" w:type="dxa"/>
        <w:tblLook w:val="04A0" w:firstRow="1" w:lastRow="0" w:firstColumn="1" w:lastColumn="0" w:noHBand="0" w:noVBand="1"/>
      </w:tblPr>
      <w:tblGrid>
        <w:gridCol w:w="990"/>
        <w:gridCol w:w="4140"/>
        <w:gridCol w:w="1080"/>
        <w:gridCol w:w="7020"/>
      </w:tblGrid>
      <w:tr w:rsidR="00EA2A37" w:rsidRPr="00D26CCD" w14:paraId="5CC93DD3" w14:textId="77777777" w:rsidTr="00E97551">
        <w:trPr>
          <w:trHeight w:val="383"/>
        </w:trPr>
        <w:tc>
          <w:tcPr>
            <w:tcW w:w="990" w:type="dxa"/>
            <w:vMerge w:val="restart"/>
          </w:tcPr>
          <w:p w14:paraId="7B8F82FD" w14:textId="05B0CAB4" w:rsidR="00EA2A37" w:rsidRPr="00D26CCD" w:rsidRDefault="00EA2A37" w:rsidP="00B83528">
            <w:pPr>
              <w:pStyle w:val="ListParagraph"/>
              <w:numPr>
                <w:ilvl w:val="0"/>
                <w:numId w:val="1"/>
              </w:numPr>
              <w:jc w:val="left"/>
              <w:rPr>
                <w:rFonts w:ascii="Arial" w:hAnsi="Arial" w:cs="Arial"/>
                <w:b/>
                <w:bCs/>
                <w:szCs w:val="24"/>
              </w:rPr>
            </w:pPr>
          </w:p>
        </w:tc>
        <w:tc>
          <w:tcPr>
            <w:tcW w:w="12240" w:type="dxa"/>
            <w:gridSpan w:val="3"/>
          </w:tcPr>
          <w:p w14:paraId="3B9FE1C0" w14:textId="7378C7A2" w:rsidR="00EA2A37" w:rsidRPr="00D26CCD" w:rsidRDefault="00EA2A37">
            <w:pPr>
              <w:jc w:val="left"/>
              <w:rPr>
                <w:rFonts w:ascii="Arial" w:hAnsi="Arial" w:cs="Arial"/>
                <w:b/>
                <w:bCs/>
                <w:szCs w:val="24"/>
              </w:rPr>
            </w:pPr>
            <w:r w:rsidRPr="00D26CCD">
              <w:rPr>
                <w:rFonts w:ascii="Arial" w:hAnsi="Arial" w:cs="Arial"/>
                <w:b/>
                <w:bCs/>
                <w:szCs w:val="24"/>
              </w:rPr>
              <w:t>NO VOTES</w:t>
            </w:r>
          </w:p>
        </w:tc>
      </w:tr>
      <w:tr w:rsidR="00EA2A37" w:rsidRPr="00D26CCD" w14:paraId="117B5172" w14:textId="77777777" w:rsidTr="00D26CCD">
        <w:trPr>
          <w:trHeight w:val="383"/>
        </w:trPr>
        <w:tc>
          <w:tcPr>
            <w:tcW w:w="990" w:type="dxa"/>
            <w:vMerge/>
            <w:shd w:val="clear" w:color="auto" w:fill="D9D9D9" w:themeFill="background1" w:themeFillShade="D9"/>
          </w:tcPr>
          <w:p w14:paraId="01912BAA" w14:textId="77777777" w:rsidR="00EA2A37" w:rsidRPr="00D26CCD" w:rsidRDefault="00EA2A37">
            <w:pPr>
              <w:jc w:val="left"/>
              <w:rPr>
                <w:rFonts w:ascii="Arial" w:hAnsi="Arial" w:cs="Arial"/>
                <w:szCs w:val="24"/>
              </w:rPr>
            </w:pPr>
          </w:p>
        </w:tc>
        <w:tc>
          <w:tcPr>
            <w:tcW w:w="4140" w:type="dxa"/>
            <w:shd w:val="clear" w:color="auto" w:fill="D9D9D9" w:themeFill="background1" w:themeFillShade="D9"/>
          </w:tcPr>
          <w:p w14:paraId="293D039F" w14:textId="4BA12EE7" w:rsidR="00EA2A37" w:rsidRPr="00D26CCD" w:rsidRDefault="00EA2A37">
            <w:pPr>
              <w:jc w:val="left"/>
              <w:rPr>
                <w:rFonts w:ascii="Arial" w:hAnsi="Arial" w:cs="Arial"/>
                <w:szCs w:val="24"/>
              </w:rPr>
            </w:pPr>
            <w:r w:rsidRPr="00D26CCD">
              <w:rPr>
                <w:rFonts w:ascii="Arial" w:hAnsi="Arial" w:cs="Arial"/>
                <w:szCs w:val="24"/>
              </w:rPr>
              <w:t>Name</w:t>
            </w:r>
          </w:p>
        </w:tc>
        <w:tc>
          <w:tcPr>
            <w:tcW w:w="1080" w:type="dxa"/>
            <w:shd w:val="clear" w:color="auto" w:fill="D9D9D9" w:themeFill="background1" w:themeFillShade="D9"/>
          </w:tcPr>
          <w:p w14:paraId="2F55A0E5" w14:textId="21432DB4" w:rsidR="00EA2A37" w:rsidRPr="00D26CCD" w:rsidRDefault="00EA2A37">
            <w:pPr>
              <w:jc w:val="left"/>
              <w:rPr>
                <w:rFonts w:ascii="Arial" w:hAnsi="Arial" w:cs="Arial"/>
                <w:szCs w:val="24"/>
              </w:rPr>
            </w:pPr>
            <w:r w:rsidRPr="00D26CCD">
              <w:rPr>
                <w:rFonts w:ascii="Arial" w:hAnsi="Arial" w:cs="Arial"/>
                <w:szCs w:val="24"/>
              </w:rPr>
              <w:t>Page #</w:t>
            </w:r>
          </w:p>
        </w:tc>
        <w:tc>
          <w:tcPr>
            <w:tcW w:w="7020" w:type="dxa"/>
            <w:shd w:val="clear" w:color="auto" w:fill="D9D9D9" w:themeFill="background1" w:themeFillShade="D9"/>
          </w:tcPr>
          <w:p w14:paraId="030A317C" w14:textId="77777777" w:rsidR="00EA2A37" w:rsidRPr="00D26CCD" w:rsidRDefault="00EA2A37">
            <w:pPr>
              <w:jc w:val="left"/>
              <w:rPr>
                <w:rFonts w:ascii="Arial" w:hAnsi="Arial" w:cs="Arial"/>
                <w:szCs w:val="24"/>
              </w:rPr>
            </w:pPr>
            <w:r w:rsidRPr="00D26CCD">
              <w:rPr>
                <w:rFonts w:ascii="Arial" w:hAnsi="Arial" w:cs="Arial"/>
                <w:szCs w:val="24"/>
              </w:rPr>
              <w:t>Item #</w:t>
            </w:r>
            <w:r w:rsidRPr="00D26CCD">
              <w:rPr>
                <w:rFonts w:ascii="Arial" w:hAnsi="Arial" w:cs="Arial"/>
                <w:szCs w:val="24"/>
              </w:rPr>
              <w:tab/>
              <w:t xml:space="preserve"> </w:t>
            </w:r>
          </w:p>
        </w:tc>
      </w:tr>
      <w:tr w:rsidR="00EA2A37" w:rsidRPr="00D26CCD" w14:paraId="31D3159C" w14:textId="77777777" w:rsidTr="00D26CCD">
        <w:trPr>
          <w:trHeight w:val="383"/>
        </w:trPr>
        <w:tc>
          <w:tcPr>
            <w:tcW w:w="990" w:type="dxa"/>
            <w:vMerge/>
          </w:tcPr>
          <w:p w14:paraId="1DA41F42" w14:textId="77777777" w:rsidR="00EA2A37" w:rsidRPr="00D26CCD" w:rsidRDefault="00EA2A37">
            <w:pPr>
              <w:jc w:val="left"/>
              <w:rPr>
                <w:rFonts w:ascii="Arial" w:hAnsi="Arial" w:cs="Arial"/>
                <w:szCs w:val="24"/>
              </w:rPr>
            </w:pPr>
          </w:p>
        </w:tc>
        <w:tc>
          <w:tcPr>
            <w:tcW w:w="4140" w:type="dxa"/>
          </w:tcPr>
          <w:p w14:paraId="0E74A576" w14:textId="0D3D5BD4" w:rsidR="00EA2A37" w:rsidRPr="00D26CCD" w:rsidRDefault="00272342">
            <w:pPr>
              <w:jc w:val="left"/>
              <w:rPr>
                <w:rFonts w:ascii="Arial" w:hAnsi="Arial" w:cs="Arial"/>
                <w:szCs w:val="24"/>
              </w:rPr>
            </w:pPr>
            <w:r>
              <w:rPr>
                <w:rFonts w:ascii="Arial" w:hAnsi="Arial" w:cs="Arial"/>
                <w:szCs w:val="24"/>
              </w:rPr>
              <w:t>Honorable President Nick Mosby</w:t>
            </w:r>
          </w:p>
        </w:tc>
        <w:tc>
          <w:tcPr>
            <w:tcW w:w="1080" w:type="dxa"/>
          </w:tcPr>
          <w:p w14:paraId="42F0349E" w14:textId="24C0AB34" w:rsidR="00EA2A37" w:rsidRPr="00D26CCD" w:rsidRDefault="00EA2A37">
            <w:pPr>
              <w:jc w:val="left"/>
              <w:rPr>
                <w:rFonts w:ascii="Arial" w:hAnsi="Arial" w:cs="Arial"/>
                <w:szCs w:val="24"/>
              </w:rPr>
            </w:pPr>
          </w:p>
        </w:tc>
        <w:tc>
          <w:tcPr>
            <w:tcW w:w="7020" w:type="dxa"/>
          </w:tcPr>
          <w:p w14:paraId="141F5FB4" w14:textId="3B9007DA" w:rsidR="00EA2A37" w:rsidRPr="00D26CCD" w:rsidRDefault="00272342">
            <w:pPr>
              <w:jc w:val="left"/>
              <w:rPr>
                <w:rFonts w:ascii="Arial" w:hAnsi="Arial" w:cs="Arial"/>
                <w:szCs w:val="24"/>
              </w:rPr>
            </w:pPr>
            <w:r>
              <w:rPr>
                <w:rFonts w:ascii="Arial" w:hAnsi="Arial" w:cs="Arial"/>
                <w:szCs w:val="24"/>
              </w:rPr>
              <w:t xml:space="preserve">SB-24-10164 </w:t>
            </w:r>
            <w:r w:rsidR="00CB2458">
              <w:rPr>
                <w:rFonts w:ascii="Arial" w:hAnsi="Arial" w:cs="Arial"/>
                <w:szCs w:val="24"/>
              </w:rPr>
              <w:t xml:space="preserve">– DHCD Condemnation/Redemption 1622 </w:t>
            </w:r>
            <w:r w:rsidR="000B722E">
              <w:rPr>
                <w:rFonts w:ascii="Arial" w:hAnsi="Arial" w:cs="Arial"/>
                <w:szCs w:val="24"/>
              </w:rPr>
              <w:t xml:space="preserve">E. </w:t>
            </w:r>
            <w:r w:rsidR="008E7983">
              <w:rPr>
                <w:rFonts w:ascii="Arial" w:hAnsi="Arial" w:cs="Arial"/>
                <w:szCs w:val="24"/>
              </w:rPr>
              <w:t>28</w:t>
            </w:r>
            <w:r w:rsidR="008E7983" w:rsidRPr="008E7983">
              <w:rPr>
                <w:rFonts w:ascii="Arial" w:hAnsi="Arial" w:cs="Arial"/>
                <w:szCs w:val="24"/>
                <w:vertAlign w:val="superscript"/>
              </w:rPr>
              <w:t>th</w:t>
            </w:r>
            <w:r w:rsidR="008E7983">
              <w:rPr>
                <w:rFonts w:ascii="Arial" w:hAnsi="Arial" w:cs="Arial"/>
                <w:szCs w:val="24"/>
              </w:rPr>
              <w:t xml:space="preserve"> Street</w:t>
            </w:r>
            <w:r w:rsidR="00091506">
              <w:rPr>
                <w:rFonts w:ascii="Arial" w:hAnsi="Arial" w:cs="Arial"/>
                <w:szCs w:val="24"/>
              </w:rPr>
              <w:t xml:space="preserve"> – Ground Rent</w:t>
            </w:r>
            <w:r w:rsidR="000B722E">
              <w:rPr>
                <w:rFonts w:ascii="Arial" w:hAnsi="Arial" w:cs="Arial"/>
                <w:szCs w:val="24"/>
              </w:rPr>
              <w:t xml:space="preserve"> Interest</w:t>
            </w:r>
          </w:p>
        </w:tc>
      </w:tr>
      <w:tr w:rsidR="00EA2A37" w:rsidRPr="00D26CCD" w14:paraId="723B796A" w14:textId="77777777" w:rsidTr="00D26CCD">
        <w:trPr>
          <w:trHeight w:val="383"/>
        </w:trPr>
        <w:tc>
          <w:tcPr>
            <w:tcW w:w="990" w:type="dxa"/>
            <w:vMerge/>
          </w:tcPr>
          <w:p w14:paraId="62A3F5F6" w14:textId="77777777" w:rsidR="00EA2A37" w:rsidRPr="00D26CCD" w:rsidRDefault="00EA2A37">
            <w:pPr>
              <w:jc w:val="left"/>
              <w:rPr>
                <w:rFonts w:ascii="Arial" w:hAnsi="Arial" w:cs="Arial"/>
                <w:szCs w:val="24"/>
              </w:rPr>
            </w:pPr>
          </w:p>
        </w:tc>
        <w:tc>
          <w:tcPr>
            <w:tcW w:w="4140" w:type="dxa"/>
          </w:tcPr>
          <w:p w14:paraId="0C692DE0" w14:textId="3C4FF62D" w:rsidR="00EA2A37" w:rsidRPr="00D26CCD" w:rsidRDefault="00EA2A37">
            <w:pPr>
              <w:jc w:val="left"/>
              <w:rPr>
                <w:rFonts w:ascii="Arial" w:hAnsi="Arial" w:cs="Arial"/>
                <w:szCs w:val="24"/>
              </w:rPr>
            </w:pPr>
          </w:p>
        </w:tc>
        <w:tc>
          <w:tcPr>
            <w:tcW w:w="1080" w:type="dxa"/>
          </w:tcPr>
          <w:p w14:paraId="09F0BC92" w14:textId="2BFC62DB" w:rsidR="00EA2A37" w:rsidRPr="00D26CCD" w:rsidRDefault="00EA2A37">
            <w:pPr>
              <w:jc w:val="left"/>
              <w:rPr>
                <w:rFonts w:ascii="Arial" w:hAnsi="Arial" w:cs="Arial"/>
                <w:szCs w:val="24"/>
              </w:rPr>
            </w:pPr>
          </w:p>
        </w:tc>
        <w:tc>
          <w:tcPr>
            <w:tcW w:w="7020" w:type="dxa"/>
          </w:tcPr>
          <w:p w14:paraId="737ED7AC" w14:textId="00C259C2" w:rsidR="00EA2A37" w:rsidRPr="00D26CCD" w:rsidRDefault="00D82CDA">
            <w:pPr>
              <w:jc w:val="left"/>
              <w:rPr>
                <w:rFonts w:ascii="Arial" w:hAnsi="Arial" w:cs="Arial"/>
                <w:szCs w:val="24"/>
              </w:rPr>
            </w:pPr>
            <w:r>
              <w:rPr>
                <w:rFonts w:ascii="Arial" w:hAnsi="Arial" w:cs="Arial"/>
                <w:szCs w:val="24"/>
              </w:rPr>
              <w:t>SB-24</w:t>
            </w:r>
            <w:r w:rsidR="00091506">
              <w:rPr>
                <w:rFonts w:ascii="Arial" w:hAnsi="Arial" w:cs="Arial"/>
                <w:szCs w:val="24"/>
              </w:rPr>
              <w:t xml:space="preserve">-10165 – DHCD Option to Purchase 1622 </w:t>
            </w:r>
            <w:r w:rsidR="00CE1076">
              <w:rPr>
                <w:rFonts w:ascii="Arial" w:hAnsi="Arial" w:cs="Arial"/>
                <w:szCs w:val="24"/>
              </w:rPr>
              <w:t xml:space="preserve">E. </w:t>
            </w:r>
            <w:r w:rsidR="00091506">
              <w:rPr>
                <w:rFonts w:ascii="Arial" w:hAnsi="Arial" w:cs="Arial"/>
                <w:szCs w:val="24"/>
              </w:rPr>
              <w:t>28</w:t>
            </w:r>
            <w:r w:rsidR="00091506" w:rsidRPr="00091506">
              <w:rPr>
                <w:rFonts w:ascii="Arial" w:hAnsi="Arial" w:cs="Arial"/>
                <w:szCs w:val="24"/>
                <w:vertAlign w:val="superscript"/>
              </w:rPr>
              <w:t>th</w:t>
            </w:r>
            <w:r w:rsidR="00091506">
              <w:rPr>
                <w:rFonts w:ascii="Arial" w:hAnsi="Arial" w:cs="Arial"/>
                <w:szCs w:val="24"/>
              </w:rPr>
              <w:t xml:space="preserve"> Street Leasehold</w:t>
            </w:r>
            <w:r w:rsidR="00CE1076">
              <w:rPr>
                <w:rFonts w:ascii="Arial" w:hAnsi="Arial" w:cs="Arial"/>
                <w:szCs w:val="24"/>
              </w:rPr>
              <w:t xml:space="preserve"> Interest</w:t>
            </w:r>
          </w:p>
        </w:tc>
      </w:tr>
      <w:tr w:rsidR="00EA2A37" w:rsidRPr="00D26CCD" w14:paraId="7F35568F" w14:textId="77777777" w:rsidTr="00D26CCD">
        <w:trPr>
          <w:trHeight w:val="383"/>
        </w:trPr>
        <w:tc>
          <w:tcPr>
            <w:tcW w:w="990" w:type="dxa"/>
            <w:vMerge/>
          </w:tcPr>
          <w:p w14:paraId="284F0AE4" w14:textId="77777777" w:rsidR="00EA2A37" w:rsidRPr="00D26CCD" w:rsidRDefault="00EA2A37">
            <w:pPr>
              <w:jc w:val="left"/>
              <w:rPr>
                <w:rFonts w:ascii="Arial" w:hAnsi="Arial" w:cs="Arial"/>
                <w:szCs w:val="24"/>
              </w:rPr>
            </w:pPr>
          </w:p>
        </w:tc>
        <w:tc>
          <w:tcPr>
            <w:tcW w:w="4140" w:type="dxa"/>
          </w:tcPr>
          <w:p w14:paraId="4F74764A" w14:textId="471FC17F" w:rsidR="00EA2A37" w:rsidRPr="00D26CCD" w:rsidRDefault="00EA2A37">
            <w:pPr>
              <w:jc w:val="left"/>
              <w:rPr>
                <w:rFonts w:ascii="Arial" w:hAnsi="Arial" w:cs="Arial"/>
                <w:szCs w:val="24"/>
              </w:rPr>
            </w:pPr>
          </w:p>
        </w:tc>
        <w:tc>
          <w:tcPr>
            <w:tcW w:w="1080" w:type="dxa"/>
          </w:tcPr>
          <w:p w14:paraId="6EADC640" w14:textId="3A119456" w:rsidR="00EA2A37" w:rsidRPr="00D26CCD" w:rsidRDefault="00EA2A37">
            <w:pPr>
              <w:jc w:val="left"/>
              <w:rPr>
                <w:rFonts w:ascii="Arial" w:hAnsi="Arial" w:cs="Arial"/>
                <w:szCs w:val="24"/>
              </w:rPr>
            </w:pPr>
          </w:p>
        </w:tc>
        <w:tc>
          <w:tcPr>
            <w:tcW w:w="7020" w:type="dxa"/>
          </w:tcPr>
          <w:p w14:paraId="1B9B7113" w14:textId="478614BA" w:rsidR="00EA2A37" w:rsidRPr="00D26CCD" w:rsidRDefault="00E07A79">
            <w:pPr>
              <w:jc w:val="left"/>
              <w:rPr>
                <w:rFonts w:ascii="Arial" w:hAnsi="Arial" w:cs="Arial"/>
                <w:szCs w:val="24"/>
              </w:rPr>
            </w:pPr>
            <w:r>
              <w:rPr>
                <w:rFonts w:ascii="Arial" w:hAnsi="Arial" w:cs="Arial"/>
                <w:szCs w:val="24"/>
              </w:rPr>
              <w:t xml:space="preserve">SB-10163 </w:t>
            </w:r>
            <w:r w:rsidR="00D829A0">
              <w:rPr>
                <w:rFonts w:ascii="Arial" w:hAnsi="Arial" w:cs="Arial"/>
                <w:szCs w:val="24"/>
              </w:rPr>
              <w:t>–</w:t>
            </w:r>
            <w:r>
              <w:rPr>
                <w:rFonts w:ascii="Arial" w:hAnsi="Arial" w:cs="Arial"/>
                <w:szCs w:val="24"/>
              </w:rPr>
              <w:t xml:space="preserve"> </w:t>
            </w:r>
            <w:r w:rsidR="00D829A0">
              <w:rPr>
                <w:rFonts w:ascii="Arial" w:hAnsi="Arial" w:cs="Arial"/>
                <w:szCs w:val="24"/>
              </w:rPr>
              <w:t>DHCD – Option to Purchase 1908 E. 28</w:t>
            </w:r>
            <w:r w:rsidR="00D829A0" w:rsidRPr="00D829A0">
              <w:rPr>
                <w:rFonts w:ascii="Arial" w:hAnsi="Arial" w:cs="Arial"/>
                <w:szCs w:val="24"/>
                <w:vertAlign w:val="superscript"/>
              </w:rPr>
              <w:t>th</w:t>
            </w:r>
            <w:r w:rsidR="00D829A0">
              <w:rPr>
                <w:rFonts w:ascii="Arial" w:hAnsi="Arial" w:cs="Arial"/>
                <w:szCs w:val="24"/>
              </w:rPr>
              <w:t xml:space="preserve"> Street Fee Simple Interest</w:t>
            </w:r>
          </w:p>
        </w:tc>
      </w:tr>
      <w:tr w:rsidR="00BC5914" w:rsidRPr="00D26CCD" w14:paraId="6A528E3A" w14:textId="77777777" w:rsidTr="00D26CCD">
        <w:trPr>
          <w:trHeight w:val="383"/>
        </w:trPr>
        <w:tc>
          <w:tcPr>
            <w:tcW w:w="990" w:type="dxa"/>
          </w:tcPr>
          <w:p w14:paraId="106D45CE" w14:textId="77777777" w:rsidR="00BC5914" w:rsidRPr="00D26CCD" w:rsidRDefault="00BC5914">
            <w:pPr>
              <w:jc w:val="left"/>
              <w:rPr>
                <w:rFonts w:ascii="Arial" w:hAnsi="Arial" w:cs="Arial"/>
                <w:szCs w:val="24"/>
              </w:rPr>
            </w:pPr>
          </w:p>
        </w:tc>
        <w:tc>
          <w:tcPr>
            <w:tcW w:w="4140" w:type="dxa"/>
          </w:tcPr>
          <w:p w14:paraId="4B1BAFE6" w14:textId="77777777" w:rsidR="00BC5914" w:rsidRPr="00D26CCD" w:rsidRDefault="00BC5914">
            <w:pPr>
              <w:jc w:val="left"/>
              <w:rPr>
                <w:rFonts w:ascii="Arial" w:hAnsi="Arial" w:cs="Arial"/>
                <w:szCs w:val="24"/>
              </w:rPr>
            </w:pPr>
          </w:p>
        </w:tc>
        <w:tc>
          <w:tcPr>
            <w:tcW w:w="1080" w:type="dxa"/>
          </w:tcPr>
          <w:p w14:paraId="0037F003" w14:textId="77777777" w:rsidR="00BC5914" w:rsidRPr="00D26CCD" w:rsidRDefault="00BC5914">
            <w:pPr>
              <w:jc w:val="left"/>
              <w:rPr>
                <w:rFonts w:ascii="Arial" w:hAnsi="Arial" w:cs="Arial"/>
                <w:szCs w:val="24"/>
              </w:rPr>
            </w:pPr>
          </w:p>
        </w:tc>
        <w:tc>
          <w:tcPr>
            <w:tcW w:w="7020" w:type="dxa"/>
          </w:tcPr>
          <w:p w14:paraId="7CFF5450" w14:textId="56A8439D" w:rsidR="00BC5914" w:rsidRDefault="00BC5914">
            <w:pPr>
              <w:jc w:val="left"/>
              <w:rPr>
                <w:rFonts w:ascii="Arial" w:hAnsi="Arial" w:cs="Arial"/>
                <w:szCs w:val="24"/>
              </w:rPr>
            </w:pPr>
            <w:r>
              <w:rPr>
                <w:rFonts w:ascii="Arial" w:hAnsi="Arial" w:cs="Arial"/>
                <w:szCs w:val="24"/>
              </w:rPr>
              <w:t xml:space="preserve">SB-24-10415 </w:t>
            </w:r>
            <w:r w:rsidR="00D41E0D">
              <w:rPr>
                <w:rFonts w:ascii="Arial" w:hAnsi="Arial" w:cs="Arial"/>
                <w:szCs w:val="24"/>
              </w:rPr>
              <w:t>–</w:t>
            </w:r>
            <w:r w:rsidR="00A95D16">
              <w:rPr>
                <w:rFonts w:ascii="Arial" w:hAnsi="Arial" w:cs="Arial"/>
                <w:szCs w:val="24"/>
              </w:rPr>
              <w:t xml:space="preserve"> MONSE</w:t>
            </w:r>
            <w:r w:rsidR="00D41E0D">
              <w:rPr>
                <w:rFonts w:ascii="Arial" w:hAnsi="Arial" w:cs="Arial"/>
                <w:szCs w:val="24"/>
              </w:rPr>
              <w:t xml:space="preserve"> – Grant Agreement with the University of Maryland Medical Center, LLC HVIP ARPA FY24</w:t>
            </w:r>
          </w:p>
        </w:tc>
      </w:tr>
      <w:tr w:rsidR="00D41E0D" w:rsidRPr="00D26CCD" w14:paraId="63B4FB95" w14:textId="77777777" w:rsidTr="00D26CCD">
        <w:trPr>
          <w:trHeight w:val="383"/>
        </w:trPr>
        <w:tc>
          <w:tcPr>
            <w:tcW w:w="990" w:type="dxa"/>
          </w:tcPr>
          <w:p w14:paraId="2C482322" w14:textId="77777777" w:rsidR="00D41E0D" w:rsidRPr="00D26CCD" w:rsidRDefault="00D41E0D">
            <w:pPr>
              <w:jc w:val="left"/>
              <w:rPr>
                <w:rFonts w:ascii="Arial" w:hAnsi="Arial" w:cs="Arial"/>
                <w:szCs w:val="24"/>
              </w:rPr>
            </w:pPr>
          </w:p>
        </w:tc>
        <w:tc>
          <w:tcPr>
            <w:tcW w:w="4140" w:type="dxa"/>
          </w:tcPr>
          <w:p w14:paraId="6678896B" w14:textId="77777777" w:rsidR="00D41E0D" w:rsidRPr="00D26CCD" w:rsidRDefault="00D41E0D">
            <w:pPr>
              <w:jc w:val="left"/>
              <w:rPr>
                <w:rFonts w:ascii="Arial" w:hAnsi="Arial" w:cs="Arial"/>
                <w:szCs w:val="24"/>
              </w:rPr>
            </w:pPr>
          </w:p>
        </w:tc>
        <w:tc>
          <w:tcPr>
            <w:tcW w:w="1080" w:type="dxa"/>
          </w:tcPr>
          <w:p w14:paraId="393CC54F" w14:textId="77777777" w:rsidR="00D41E0D" w:rsidRPr="00D26CCD" w:rsidRDefault="00D41E0D">
            <w:pPr>
              <w:jc w:val="left"/>
              <w:rPr>
                <w:rFonts w:ascii="Arial" w:hAnsi="Arial" w:cs="Arial"/>
                <w:szCs w:val="24"/>
              </w:rPr>
            </w:pPr>
          </w:p>
        </w:tc>
        <w:tc>
          <w:tcPr>
            <w:tcW w:w="7020" w:type="dxa"/>
          </w:tcPr>
          <w:p w14:paraId="6B6A2FB4" w14:textId="227FCE7B" w:rsidR="00D41E0D" w:rsidRDefault="004E5A3F">
            <w:pPr>
              <w:jc w:val="left"/>
              <w:rPr>
                <w:rFonts w:ascii="Arial" w:hAnsi="Arial" w:cs="Arial"/>
                <w:szCs w:val="24"/>
              </w:rPr>
            </w:pPr>
            <w:r>
              <w:rPr>
                <w:rFonts w:ascii="Arial" w:hAnsi="Arial" w:cs="Arial"/>
                <w:szCs w:val="24"/>
              </w:rPr>
              <w:t>SB-24-</w:t>
            </w:r>
            <w:r w:rsidR="00DE2786">
              <w:rPr>
                <w:rFonts w:ascii="Arial" w:hAnsi="Arial" w:cs="Arial"/>
                <w:szCs w:val="24"/>
              </w:rPr>
              <w:t xml:space="preserve">10468 </w:t>
            </w:r>
            <w:r w:rsidR="005F342F">
              <w:rPr>
                <w:rFonts w:ascii="Arial" w:hAnsi="Arial" w:cs="Arial"/>
                <w:szCs w:val="24"/>
              </w:rPr>
              <w:t>–</w:t>
            </w:r>
            <w:r w:rsidR="00DE2786">
              <w:rPr>
                <w:rFonts w:ascii="Arial" w:hAnsi="Arial" w:cs="Arial"/>
                <w:szCs w:val="24"/>
              </w:rPr>
              <w:t xml:space="preserve"> </w:t>
            </w:r>
            <w:r w:rsidR="005F342F">
              <w:rPr>
                <w:rFonts w:ascii="Arial" w:hAnsi="Arial" w:cs="Arial"/>
                <w:szCs w:val="24"/>
              </w:rPr>
              <w:t>MONSE – Correction – Grant Agreement ARPA Fayette Street Outreach, Inc.</w:t>
            </w:r>
          </w:p>
        </w:tc>
      </w:tr>
      <w:tr w:rsidR="00E976A3" w:rsidRPr="00D26CCD" w14:paraId="02D2F564" w14:textId="77777777" w:rsidTr="00D26CCD">
        <w:trPr>
          <w:trHeight w:val="383"/>
        </w:trPr>
        <w:tc>
          <w:tcPr>
            <w:tcW w:w="990" w:type="dxa"/>
          </w:tcPr>
          <w:p w14:paraId="7713494A" w14:textId="77777777" w:rsidR="00E976A3" w:rsidRPr="00D26CCD" w:rsidRDefault="00E976A3">
            <w:pPr>
              <w:jc w:val="left"/>
              <w:rPr>
                <w:rFonts w:ascii="Arial" w:hAnsi="Arial" w:cs="Arial"/>
                <w:szCs w:val="24"/>
              </w:rPr>
            </w:pPr>
          </w:p>
        </w:tc>
        <w:tc>
          <w:tcPr>
            <w:tcW w:w="4140" w:type="dxa"/>
          </w:tcPr>
          <w:p w14:paraId="39EFA347" w14:textId="77777777" w:rsidR="00E976A3" w:rsidRPr="00D26CCD" w:rsidRDefault="00E976A3">
            <w:pPr>
              <w:jc w:val="left"/>
              <w:rPr>
                <w:rFonts w:ascii="Arial" w:hAnsi="Arial" w:cs="Arial"/>
                <w:szCs w:val="24"/>
              </w:rPr>
            </w:pPr>
          </w:p>
        </w:tc>
        <w:tc>
          <w:tcPr>
            <w:tcW w:w="1080" w:type="dxa"/>
          </w:tcPr>
          <w:p w14:paraId="3957BD53" w14:textId="77777777" w:rsidR="00E976A3" w:rsidRPr="00D26CCD" w:rsidRDefault="00E976A3">
            <w:pPr>
              <w:jc w:val="left"/>
              <w:rPr>
                <w:rFonts w:ascii="Arial" w:hAnsi="Arial" w:cs="Arial"/>
                <w:szCs w:val="24"/>
              </w:rPr>
            </w:pPr>
          </w:p>
        </w:tc>
        <w:tc>
          <w:tcPr>
            <w:tcW w:w="7020" w:type="dxa"/>
          </w:tcPr>
          <w:p w14:paraId="7606ED85" w14:textId="134E17D9" w:rsidR="00E976A3" w:rsidRDefault="00E976A3">
            <w:pPr>
              <w:jc w:val="left"/>
              <w:rPr>
                <w:rFonts w:ascii="Arial" w:hAnsi="Arial" w:cs="Arial"/>
                <w:szCs w:val="24"/>
              </w:rPr>
            </w:pPr>
            <w:r>
              <w:rPr>
                <w:rFonts w:ascii="Arial" w:hAnsi="Arial" w:cs="Arial"/>
                <w:szCs w:val="24"/>
              </w:rPr>
              <w:t xml:space="preserve">SB-24-10221 </w:t>
            </w:r>
            <w:r w:rsidR="00187A5B">
              <w:rPr>
                <w:rFonts w:ascii="Arial" w:hAnsi="Arial" w:cs="Arial"/>
                <w:szCs w:val="24"/>
              </w:rPr>
              <w:t>–</w:t>
            </w:r>
            <w:r>
              <w:rPr>
                <w:rFonts w:ascii="Arial" w:hAnsi="Arial" w:cs="Arial"/>
                <w:szCs w:val="24"/>
              </w:rPr>
              <w:t xml:space="preserve"> </w:t>
            </w:r>
            <w:r w:rsidR="00187A5B">
              <w:rPr>
                <w:rFonts w:ascii="Arial" w:hAnsi="Arial" w:cs="Arial"/>
                <w:szCs w:val="24"/>
              </w:rPr>
              <w:t xml:space="preserve">MORP – Amendment No. 2 to Grant Agreement with Parity Baltimore Incorporated </w:t>
            </w:r>
            <w:r w:rsidR="00F827F2">
              <w:rPr>
                <w:rFonts w:ascii="Arial" w:hAnsi="Arial" w:cs="Arial"/>
                <w:szCs w:val="24"/>
              </w:rPr>
              <w:t>x The SOS Fund Preve</w:t>
            </w:r>
            <w:r w:rsidR="00FB4510">
              <w:rPr>
                <w:rFonts w:ascii="Arial" w:hAnsi="Arial" w:cs="Arial"/>
                <w:szCs w:val="24"/>
              </w:rPr>
              <w:t>nt</w:t>
            </w:r>
            <w:r w:rsidR="00F827F2">
              <w:rPr>
                <w:rFonts w:ascii="Arial" w:hAnsi="Arial" w:cs="Arial"/>
                <w:szCs w:val="24"/>
              </w:rPr>
              <w:t>ing</w:t>
            </w:r>
            <w:r w:rsidR="00955305">
              <w:rPr>
                <w:rFonts w:ascii="Arial" w:hAnsi="Arial" w:cs="Arial"/>
                <w:szCs w:val="24"/>
              </w:rPr>
              <w:t xml:space="preserve"> Home Loss of Baltimore’s Most Precious Re</w:t>
            </w:r>
            <w:r w:rsidR="00FB4510">
              <w:rPr>
                <w:rFonts w:ascii="Arial" w:hAnsi="Arial" w:cs="Arial"/>
                <w:szCs w:val="24"/>
              </w:rPr>
              <w:t>sidents</w:t>
            </w:r>
          </w:p>
        </w:tc>
      </w:tr>
    </w:tbl>
    <w:p w14:paraId="655ADA67" w14:textId="2D6B2B9F" w:rsidR="00875740" w:rsidRPr="00D26CCD" w:rsidRDefault="00875740" w:rsidP="00875740">
      <w:pPr>
        <w:jc w:val="left"/>
        <w:rPr>
          <w:rFonts w:ascii="Arial" w:hAnsi="Arial" w:cs="Arial"/>
          <w:b/>
          <w:szCs w:val="24"/>
        </w:rPr>
      </w:pPr>
    </w:p>
    <w:p w14:paraId="7E6A04D8" w14:textId="0EA714E5" w:rsidR="00E97551" w:rsidRPr="00D26CCD" w:rsidRDefault="00E97551">
      <w:pPr>
        <w:rPr>
          <w:rFonts w:ascii="Arial" w:hAnsi="Arial" w:cs="Arial"/>
          <w:szCs w:val="24"/>
        </w:rPr>
      </w:pPr>
    </w:p>
    <w:tbl>
      <w:tblPr>
        <w:tblStyle w:val="TableGrid"/>
        <w:tblW w:w="13230" w:type="dxa"/>
        <w:tblInd w:w="-95" w:type="dxa"/>
        <w:tblLook w:val="04A0" w:firstRow="1" w:lastRow="0" w:firstColumn="1" w:lastColumn="0" w:noHBand="0" w:noVBand="1"/>
      </w:tblPr>
      <w:tblGrid>
        <w:gridCol w:w="990"/>
        <w:gridCol w:w="990"/>
        <w:gridCol w:w="7020"/>
        <w:gridCol w:w="4230"/>
      </w:tblGrid>
      <w:tr w:rsidR="00EA2A37" w:rsidRPr="00D26CCD" w14:paraId="19D8C355" w14:textId="0DD8CBBE" w:rsidTr="00E97551">
        <w:trPr>
          <w:trHeight w:val="349"/>
        </w:trPr>
        <w:tc>
          <w:tcPr>
            <w:tcW w:w="990" w:type="dxa"/>
            <w:vMerge w:val="restart"/>
          </w:tcPr>
          <w:p w14:paraId="61450E6B" w14:textId="7A953AA8" w:rsidR="00EA2A37" w:rsidRPr="00D26CCD" w:rsidRDefault="00EA2A37" w:rsidP="00B83528">
            <w:pPr>
              <w:pStyle w:val="ListParagraph"/>
              <w:numPr>
                <w:ilvl w:val="0"/>
                <w:numId w:val="1"/>
              </w:numPr>
              <w:jc w:val="left"/>
              <w:rPr>
                <w:rFonts w:ascii="Arial" w:hAnsi="Arial" w:cs="Arial"/>
                <w:b/>
                <w:bCs/>
                <w:szCs w:val="24"/>
              </w:rPr>
            </w:pPr>
          </w:p>
        </w:tc>
        <w:tc>
          <w:tcPr>
            <w:tcW w:w="8010" w:type="dxa"/>
            <w:gridSpan w:val="2"/>
            <w:shd w:val="clear" w:color="auto" w:fill="auto"/>
          </w:tcPr>
          <w:p w14:paraId="50C111E8" w14:textId="731E0224" w:rsidR="00EA2A37" w:rsidRPr="00D26CCD" w:rsidRDefault="00EA2A37">
            <w:pPr>
              <w:jc w:val="left"/>
              <w:rPr>
                <w:rFonts w:ascii="Arial" w:hAnsi="Arial" w:cs="Arial"/>
                <w:szCs w:val="24"/>
              </w:rPr>
            </w:pPr>
            <w:r w:rsidRPr="00D26CCD">
              <w:rPr>
                <w:rFonts w:ascii="Arial" w:hAnsi="Arial" w:cs="Arial"/>
                <w:b/>
                <w:bCs/>
                <w:szCs w:val="24"/>
              </w:rPr>
              <w:t>REJECTION OF RECOMMENDED AWARDS</w:t>
            </w:r>
          </w:p>
        </w:tc>
        <w:tc>
          <w:tcPr>
            <w:tcW w:w="4230" w:type="dxa"/>
          </w:tcPr>
          <w:p w14:paraId="510CE129" w14:textId="77777777" w:rsidR="00EA2A37" w:rsidRPr="00D26CCD" w:rsidRDefault="00EA2A37">
            <w:pPr>
              <w:jc w:val="left"/>
              <w:rPr>
                <w:rFonts w:ascii="Arial" w:hAnsi="Arial" w:cs="Arial"/>
                <w:szCs w:val="24"/>
              </w:rPr>
            </w:pPr>
          </w:p>
        </w:tc>
      </w:tr>
      <w:tr w:rsidR="00EA2A37" w:rsidRPr="00D26CCD" w14:paraId="1E141DA2" w14:textId="7626B104" w:rsidTr="00E97551">
        <w:trPr>
          <w:trHeight w:val="349"/>
        </w:trPr>
        <w:tc>
          <w:tcPr>
            <w:tcW w:w="990" w:type="dxa"/>
            <w:vMerge/>
            <w:shd w:val="clear" w:color="auto" w:fill="D9D9D9" w:themeFill="background1" w:themeFillShade="D9"/>
          </w:tcPr>
          <w:p w14:paraId="100CF2C0" w14:textId="77777777" w:rsidR="00EA2A37" w:rsidRPr="00D26CCD" w:rsidRDefault="00EA2A37">
            <w:pPr>
              <w:jc w:val="left"/>
              <w:rPr>
                <w:rFonts w:ascii="Arial" w:hAnsi="Arial" w:cs="Arial"/>
                <w:szCs w:val="24"/>
              </w:rPr>
            </w:pPr>
          </w:p>
        </w:tc>
        <w:tc>
          <w:tcPr>
            <w:tcW w:w="990" w:type="dxa"/>
            <w:shd w:val="clear" w:color="auto" w:fill="D9D9D9" w:themeFill="background1" w:themeFillShade="D9"/>
          </w:tcPr>
          <w:p w14:paraId="0987E697" w14:textId="31471C14" w:rsidR="00EA2A37" w:rsidRPr="00D26CCD" w:rsidRDefault="00EA2A37">
            <w:pPr>
              <w:jc w:val="left"/>
              <w:rPr>
                <w:rFonts w:ascii="Arial" w:hAnsi="Arial" w:cs="Arial"/>
                <w:szCs w:val="24"/>
              </w:rPr>
            </w:pPr>
            <w:r w:rsidRPr="00D26CCD">
              <w:rPr>
                <w:rFonts w:ascii="Arial" w:hAnsi="Arial" w:cs="Arial"/>
                <w:szCs w:val="24"/>
              </w:rPr>
              <w:t>Page #</w:t>
            </w:r>
          </w:p>
        </w:tc>
        <w:tc>
          <w:tcPr>
            <w:tcW w:w="7020" w:type="dxa"/>
            <w:shd w:val="clear" w:color="auto" w:fill="D9D9D9" w:themeFill="background1" w:themeFillShade="D9"/>
          </w:tcPr>
          <w:p w14:paraId="3DA5D61E" w14:textId="77777777" w:rsidR="00EA2A37" w:rsidRPr="00D26CCD" w:rsidRDefault="00EA2A37">
            <w:pPr>
              <w:jc w:val="left"/>
              <w:rPr>
                <w:rFonts w:ascii="Arial" w:hAnsi="Arial" w:cs="Arial"/>
                <w:szCs w:val="24"/>
              </w:rPr>
            </w:pPr>
            <w:r w:rsidRPr="00D26CCD">
              <w:rPr>
                <w:rFonts w:ascii="Arial" w:hAnsi="Arial" w:cs="Arial"/>
                <w:szCs w:val="24"/>
              </w:rPr>
              <w:t>Item #</w:t>
            </w:r>
            <w:r w:rsidRPr="00D26CCD">
              <w:rPr>
                <w:rFonts w:ascii="Arial" w:hAnsi="Arial" w:cs="Arial"/>
                <w:szCs w:val="24"/>
              </w:rPr>
              <w:tab/>
              <w:t xml:space="preserve"> </w:t>
            </w:r>
          </w:p>
        </w:tc>
        <w:tc>
          <w:tcPr>
            <w:tcW w:w="4230" w:type="dxa"/>
            <w:shd w:val="clear" w:color="auto" w:fill="D9D9D9" w:themeFill="background1" w:themeFillShade="D9"/>
          </w:tcPr>
          <w:p w14:paraId="4561DF76" w14:textId="2EF920F5" w:rsidR="00EA2A37" w:rsidRPr="00D26CCD" w:rsidRDefault="00EA2A37">
            <w:pPr>
              <w:jc w:val="left"/>
              <w:rPr>
                <w:rFonts w:ascii="Arial" w:hAnsi="Arial" w:cs="Arial"/>
                <w:szCs w:val="24"/>
              </w:rPr>
            </w:pPr>
            <w:r w:rsidRPr="00D26CCD">
              <w:rPr>
                <w:rFonts w:ascii="Arial" w:hAnsi="Arial" w:cs="Arial"/>
                <w:szCs w:val="24"/>
              </w:rPr>
              <w:t>Notes</w:t>
            </w:r>
          </w:p>
        </w:tc>
      </w:tr>
      <w:tr w:rsidR="00EA2A37" w:rsidRPr="00D26CCD" w14:paraId="6C99C094" w14:textId="56C69931" w:rsidTr="00E97551">
        <w:trPr>
          <w:trHeight w:val="349"/>
        </w:trPr>
        <w:tc>
          <w:tcPr>
            <w:tcW w:w="990" w:type="dxa"/>
            <w:vMerge/>
          </w:tcPr>
          <w:p w14:paraId="599426DC" w14:textId="77777777" w:rsidR="00EA2A37" w:rsidRPr="00D26CCD" w:rsidRDefault="00EA2A37">
            <w:pPr>
              <w:jc w:val="left"/>
              <w:rPr>
                <w:rFonts w:ascii="Arial" w:hAnsi="Arial" w:cs="Arial"/>
                <w:szCs w:val="24"/>
              </w:rPr>
            </w:pPr>
          </w:p>
        </w:tc>
        <w:tc>
          <w:tcPr>
            <w:tcW w:w="990" w:type="dxa"/>
          </w:tcPr>
          <w:p w14:paraId="21BC82EA" w14:textId="5BC96E2A" w:rsidR="00EA2A37" w:rsidRPr="00D26CCD" w:rsidRDefault="00EA2A37">
            <w:pPr>
              <w:jc w:val="left"/>
              <w:rPr>
                <w:rFonts w:ascii="Arial" w:hAnsi="Arial" w:cs="Arial"/>
                <w:szCs w:val="24"/>
              </w:rPr>
            </w:pPr>
          </w:p>
        </w:tc>
        <w:tc>
          <w:tcPr>
            <w:tcW w:w="7020" w:type="dxa"/>
          </w:tcPr>
          <w:p w14:paraId="057ECD61" w14:textId="01959083" w:rsidR="00EA2A37" w:rsidRPr="00D26CCD" w:rsidRDefault="00EA2A37">
            <w:pPr>
              <w:jc w:val="left"/>
              <w:rPr>
                <w:rFonts w:ascii="Arial" w:hAnsi="Arial" w:cs="Arial"/>
                <w:szCs w:val="24"/>
              </w:rPr>
            </w:pPr>
          </w:p>
        </w:tc>
        <w:tc>
          <w:tcPr>
            <w:tcW w:w="4230" w:type="dxa"/>
          </w:tcPr>
          <w:p w14:paraId="1BEFD926" w14:textId="77777777" w:rsidR="00EA2A37" w:rsidRPr="00D26CCD" w:rsidRDefault="00EA2A37">
            <w:pPr>
              <w:jc w:val="left"/>
              <w:rPr>
                <w:rFonts w:ascii="Arial" w:hAnsi="Arial" w:cs="Arial"/>
                <w:szCs w:val="24"/>
              </w:rPr>
            </w:pPr>
          </w:p>
        </w:tc>
      </w:tr>
      <w:tr w:rsidR="00EA2A37" w:rsidRPr="00D26CCD" w14:paraId="2866C32D" w14:textId="5B6A534E" w:rsidTr="00E97551">
        <w:trPr>
          <w:trHeight w:val="349"/>
        </w:trPr>
        <w:tc>
          <w:tcPr>
            <w:tcW w:w="990" w:type="dxa"/>
            <w:vMerge/>
          </w:tcPr>
          <w:p w14:paraId="58F53956" w14:textId="77777777" w:rsidR="00EA2A37" w:rsidRPr="00D26CCD" w:rsidRDefault="00EA2A37">
            <w:pPr>
              <w:jc w:val="left"/>
              <w:rPr>
                <w:rFonts w:ascii="Arial" w:hAnsi="Arial" w:cs="Arial"/>
                <w:szCs w:val="24"/>
              </w:rPr>
            </w:pPr>
          </w:p>
        </w:tc>
        <w:tc>
          <w:tcPr>
            <w:tcW w:w="990" w:type="dxa"/>
          </w:tcPr>
          <w:p w14:paraId="0BAEB080" w14:textId="23A3AB74" w:rsidR="00EA2A37" w:rsidRPr="00D26CCD" w:rsidRDefault="00EA2A37">
            <w:pPr>
              <w:jc w:val="left"/>
              <w:rPr>
                <w:rFonts w:ascii="Arial" w:hAnsi="Arial" w:cs="Arial"/>
                <w:szCs w:val="24"/>
              </w:rPr>
            </w:pPr>
          </w:p>
        </w:tc>
        <w:tc>
          <w:tcPr>
            <w:tcW w:w="7020" w:type="dxa"/>
          </w:tcPr>
          <w:p w14:paraId="23EF24E2" w14:textId="61D5AB5C" w:rsidR="00EA2A37" w:rsidRPr="00D26CCD" w:rsidRDefault="00EA2A37">
            <w:pPr>
              <w:jc w:val="left"/>
              <w:rPr>
                <w:rFonts w:ascii="Arial" w:hAnsi="Arial" w:cs="Arial"/>
                <w:szCs w:val="24"/>
              </w:rPr>
            </w:pPr>
          </w:p>
        </w:tc>
        <w:tc>
          <w:tcPr>
            <w:tcW w:w="4230" w:type="dxa"/>
          </w:tcPr>
          <w:p w14:paraId="190AC2A3" w14:textId="77777777" w:rsidR="00EA2A37" w:rsidRPr="00D26CCD" w:rsidRDefault="00EA2A37">
            <w:pPr>
              <w:jc w:val="left"/>
              <w:rPr>
                <w:rFonts w:ascii="Arial" w:hAnsi="Arial" w:cs="Arial"/>
                <w:szCs w:val="24"/>
              </w:rPr>
            </w:pPr>
          </w:p>
        </w:tc>
      </w:tr>
      <w:tr w:rsidR="00EA2A37" w:rsidRPr="00D26CCD" w14:paraId="0218EA04" w14:textId="5141FC2E" w:rsidTr="00E97551">
        <w:trPr>
          <w:trHeight w:val="349"/>
        </w:trPr>
        <w:tc>
          <w:tcPr>
            <w:tcW w:w="990" w:type="dxa"/>
            <w:vMerge/>
          </w:tcPr>
          <w:p w14:paraId="1EB6D569" w14:textId="77777777" w:rsidR="00EA2A37" w:rsidRPr="00D26CCD" w:rsidRDefault="00EA2A37">
            <w:pPr>
              <w:jc w:val="left"/>
              <w:rPr>
                <w:rFonts w:ascii="Arial" w:hAnsi="Arial" w:cs="Arial"/>
                <w:szCs w:val="24"/>
              </w:rPr>
            </w:pPr>
          </w:p>
        </w:tc>
        <w:tc>
          <w:tcPr>
            <w:tcW w:w="990" w:type="dxa"/>
          </w:tcPr>
          <w:p w14:paraId="032C8131" w14:textId="7D902A61" w:rsidR="00EA2A37" w:rsidRPr="00D26CCD" w:rsidRDefault="00EA2A37">
            <w:pPr>
              <w:jc w:val="left"/>
              <w:rPr>
                <w:rFonts w:ascii="Arial" w:hAnsi="Arial" w:cs="Arial"/>
                <w:szCs w:val="24"/>
              </w:rPr>
            </w:pPr>
          </w:p>
        </w:tc>
        <w:tc>
          <w:tcPr>
            <w:tcW w:w="7020" w:type="dxa"/>
          </w:tcPr>
          <w:p w14:paraId="5D64E102" w14:textId="77777777" w:rsidR="00EA2A37" w:rsidRPr="00D26CCD" w:rsidRDefault="00EA2A37">
            <w:pPr>
              <w:jc w:val="left"/>
              <w:rPr>
                <w:rFonts w:ascii="Arial" w:hAnsi="Arial" w:cs="Arial"/>
                <w:szCs w:val="24"/>
              </w:rPr>
            </w:pPr>
          </w:p>
        </w:tc>
        <w:tc>
          <w:tcPr>
            <w:tcW w:w="4230" w:type="dxa"/>
          </w:tcPr>
          <w:p w14:paraId="6B74509E" w14:textId="77777777" w:rsidR="00EA2A37" w:rsidRPr="00D26CCD" w:rsidRDefault="00EA2A37">
            <w:pPr>
              <w:jc w:val="left"/>
              <w:rPr>
                <w:rFonts w:ascii="Arial" w:hAnsi="Arial" w:cs="Arial"/>
                <w:szCs w:val="24"/>
              </w:rPr>
            </w:pPr>
          </w:p>
        </w:tc>
      </w:tr>
    </w:tbl>
    <w:p w14:paraId="1C6A3433" w14:textId="77777777" w:rsidR="00875740" w:rsidRPr="00495A00" w:rsidRDefault="00875740" w:rsidP="00E15DA2">
      <w:pPr>
        <w:jc w:val="left"/>
        <w:rPr>
          <w:b/>
          <w:szCs w:val="24"/>
          <w:u w:val="single"/>
        </w:rPr>
      </w:pPr>
    </w:p>
    <w:sectPr w:rsidR="00875740" w:rsidRPr="00495A00" w:rsidSect="00377A3E">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083F4" w14:textId="77777777" w:rsidR="00377A3E" w:rsidRDefault="00377A3E" w:rsidP="00A53D00">
      <w:r>
        <w:separator/>
      </w:r>
    </w:p>
  </w:endnote>
  <w:endnote w:type="continuationSeparator" w:id="0">
    <w:p w14:paraId="507C2B61" w14:textId="77777777" w:rsidR="00377A3E" w:rsidRDefault="00377A3E" w:rsidP="00A53D00">
      <w:r>
        <w:continuationSeparator/>
      </w:r>
    </w:p>
  </w:endnote>
  <w:endnote w:type="continuationNotice" w:id="1">
    <w:p w14:paraId="7744E72F" w14:textId="77777777" w:rsidR="00377A3E" w:rsidRDefault="00377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FD292" w14:textId="75C76509" w:rsidR="00DC2698" w:rsidRDefault="00DC269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80AC4">
      <w:rPr>
        <w:caps/>
        <w:noProof/>
        <w:color w:val="4472C4" w:themeColor="accent1"/>
      </w:rPr>
      <w:t>1</w:t>
    </w:r>
    <w:r>
      <w:rPr>
        <w:caps/>
        <w:noProof/>
        <w:color w:val="4472C4" w:themeColor="accent1"/>
      </w:rPr>
      <w:fldChar w:fldCharType="end"/>
    </w:r>
    <w:r w:rsidR="00EA2A37">
      <w:rPr>
        <w:caps/>
        <w:noProof/>
        <w:color w:val="4472C4" w:themeColor="accent1"/>
      </w:rPr>
      <w:t xml:space="preserve"> </w:t>
    </w:r>
  </w:p>
  <w:p w14:paraId="06116873" w14:textId="77777777" w:rsidR="00DC2698" w:rsidRDefault="00DC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A188A" w14:textId="77777777" w:rsidR="00377A3E" w:rsidRDefault="00377A3E" w:rsidP="00A53D00">
      <w:r>
        <w:separator/>
      </w:r>
    </w:p>
  </w:footnote>
  <w:footnote w:type="continuationSeparator" w:id="0">
    <w:p w14:paraId="3736DBD2" w14:textId="77777777" w:rsidR="00377A3E" w:rsidRDefault="00377A3E" w:rsidP="00A53D00">
      <w:r>
        <w:continuationSeparator/>
      </w:r>
    </w:p>
  </w:footnote>
  <w:footnote w:type="continuationNotice" w:id="1">
    <w:p w14:paraId="4BEAAE3D" w14:textId="77777777" w:rsidR="00377A3E" w:rsidRDefault="00377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3D385" w14:textId="5BF0FB0C" w:rsidR="00DC2698" w:rsidRPr="00C80AC4" w:rsidRDefault="00DC2698" w:rsidP="00DC2698">
    <w:pPr>
      <w:jc w:val="center"/>
      <w:rPr>
        <w:rFonts w:ascii="Arial" w:hAnsi="Arial" w:cs="Arial"/>
        <w:b/>
        <w:u w:val="single"/>
      </w:rPr>
    </w:pPr>
    <w:r w:rsidRPr="00C80AC4">
      <w:rPr>
        <w:rFonts w:ascii="Arial" w:hAnsi="Arial" w:cs="Arial"/>
        <w:b/>
        <w:u w:val="single"/>
      </w:rPr>
      <w:t>BOARD OF ESTIMATES – CHANGES TO THE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216703"/>
    <w:multiLevelType w:val="hybridMultilevel"/>
    <w:tmpl w:val="305E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070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2MTUzNjY1tzA0NrVU0lEKTi0uzszPAykwrQUATFb28iwAAAA="/>
  </w:docVars>
  <w:rsids>
    <w:rsidRoot w:val="00A53D00"/>
    <w:rsid w:val="00012275"/>
    <w:rsid w:val="000376F7"/>
    <w:rsid w:val="00062EF9"/>
    <w:rsid w:val="00067C3F"/>
    <w:rsid w:val="00091506"/>
    <w:rsid w:val="000945D7"/>
    <w:rsid w:val="000B5F33"/>
    <w:rsid w:val="000B722E"/>
    <w:rsid w:val="000C0F08"/>
    <w:rsid w:val="000E388A"/>
    <w:rsid w:val="000E67A4"/>
    <w:rsid w:val="001143AC"/>
    <w:rsid w:val="00125633"/>
    <w:rsid w:val="00133DB3"/>
    <w:rsid w:val="00140099"/>
    <w:rsid w:val="00146967"/>
    <w:rsid w:val="001622F0"/>
    <w:rsid w:val="00162862"/>
    <w:rsid w:val="0017136B"/>
    <w:rsid w:val="0018591B"/>
    <w:rsid w:val="00187A5B"/>
    <w:rsid w:val="001A34D6"/>
    <w:rsid w:val="001A55AE"/>
    <w:rsid w:val="001A5D57"/>
    <w:rsid w:val="001B7F9C"/>
    <w:rsid w:val="001E308D"/>
    <w:rsid w:val="001E3F12"/>
    <w:rsid w:val="00214036"/>
    <w:rsid w:val="00231E3E"/>
    <w:rsid w:val="00272342"/>
    <w:rsid w:val="0028748C"/>
    <w:rsid w:val="002B6826"/>
    <w:rsid w:val="002E1847"/>
    <w:rsid w:val="002E36EA"/>
    <w:rsid w:val="002F6B63"/>
    <w:rsid w:val="003036A5"/>
    <w:rsid w:val="003079AA"/>
    <w:rsid w:val="003102BF"/>
    <w:rsid w:val="00324402"/>
    <w:rsid w:val="0033704D"/>
    <w:rsid w:val="0034402C"/>
    <w:rsid w:val="003477E2"/>
    <w:rsid w:val="003763F0"/>
    <w:rsid w:val="00377A3E"/>
    <w:rsid w:val="00384955"/>
    <w:rsid w:val="0039003E"/>
    <w:rsid w:val="003F13AE"/>
    <w:rsid w:val="003F397E"/>
    <w:rsid w:val="003F3E09"/>
    <w:rsid w:val="003F7A74"/>
    <w:rsid w:val="004068AD"/>
    <w:rsid w:val="00410D14"/>
    <w:rsid w:val="00416007"/>
    <w:rsid w:val="00431596"/>
    <w:rsid w:val="00447F49"/>
    <w:rsid w:val="0046034D"/>
    <w:rsid w:val="00495A00"/>
    <w:rsid w:val="004A55EB"/>
    <w:rsid w:val="004D3B95"/>
    <w:rsid w:val="004E2291"/>
    <w:rsid w:val="004E5A3F"/>
    <w:rsid w:val="004F0763"/>
    <w:rsid w:val="00512843"/>
    <w:rsid w:val="00555785"/>
    <w:rsid w:val="00583BAD"/>
    <w:rsid w:val="005A0D8D"/>
    <w:rsid w:val="005B151D"/>
    <w:rsid w:val="005B676B"/>
    <w:rsid w:val="005D31FD"/>
    <w:rsid w:val="005F342F"/>
    <w:rsid w:val="005F3747"/>
    <w:rsid w:val="005F63C0"/>
    <w:rsid w:val="00656504"/>
    <w:rsid w:val="006B6F4F"/>
    <w:rsid w:val="007037BD"/>
    <w:rsid w:val="00703FEA"/>
    <w:rsid w:val="007119A5"/>
    <w:rsid w:val="00716403"/>
    <w:rsid w:val="00731380"/>
    <w:rsid w:val="00742BD2"/>
    <w:rsid w:val="0077792A"/>
    <w:rsid w:val="007A7A5D"/>
    <w:rsid w:val="007B5845"/>
    <w:rsid w:val="007E5D60"/>
    <w:rsid w:val="007E7417"/>
    <w:rsid w:val="007F1725"/>
    <w:rsid w:val="008221B2"/>
    <w:rsid w:val="0084534C"/>
    <w:rsid w:val="0084598C"/>
    <w:rsid w:val="00853DFC"/>
    <w:rsid w:val="00855D10"/>
    <w:rsid w:val="00861D84"/>
    <w:rsid w:val="00870A06"/>
    <w:rsid w:val="00875740"/>
    <w:rsid w:val="008B1317"/>
    <w:rsid w:val="008C566A"/>
    <w:rsid w:val="008C7D85"/>
    <w:rsid w:val="008D22AB"/>
    <w:rsid w:val="008D31F6"/>
    <w:rsid w:val="008E514C"/>
    <w:rsid w:val="008E75B5"/>
    <w:rsid w:val="008E7983"/>
    <w:rsid w:val="008F12D9"/>
    <w:rsid w:val="008F5C77"/>
    <w:rsid w:val="009179B8"/>
    <w:rsid w:val="00924B81"/>
    <w:rsid w:val="00942E2E"/>
    <w:rsid w:val="00955305"/>
    <w:rsid w:val="00967F19"/>
    <w:rsid w:val="00983110"/>
    <w:rsid w:val="00985F9E"/>
    <w:rsid w:val="009A3156"/>
    <w:rsid w:val="009D1AC3"/>
    <w:rsid w:val="009F1DF2"/>
    <w:rsid w:val="00A23DAD"/>
    <w:rsid w:val="00A53D00"/>
    <w:rsid w:val="00A62E80"/>
    <w:rsid w:val="00A81773"/>
    <w:rsid w:val="00A91CFB"/>
    <w:rsid w:val="00A95D16"/>
    <w:rsid w:val="00AC2575"/>
    <w:rsid w:val="00AE23C7"/>
    <w:rsid w:val="00B00FC6"/>
    <w:rsid w:val="00B124A0"/>
    <w:rsid w:val="00B22D12"/>
    <w:rsid w:val="00B42B29"/>
    <w:rsid w:val="00B76326"/>
    <w:rsid w:val="00B83528"/>
    <w:rsid w:val="00B95B1C"/>
    <w:rsid w:val="00B974AB"/>
    <w:rsid w:val="00BC236C"/>
    <w:rsid w:val="00BC3DF0"/>
    <w:rsid w:val="00BC5914"/>
    <w:rsid w:val="00BC6AA9"/>
    <w:rsid w:val="00BD605C"/>
    <w:rsid w:val="00C14638"/>
    <w:rsid w:val="00C176A2"/>
    <w:rsid w:val="00C210C6"/>
    <w:rsid w:val="00C2323C"/>
    <w:rsid w:val="00C54297"/>
    <w:rsid w:val="00C77731"/>
    <w:rsid w:val="00C80AC4"/>
    <w:rsid w:val="00C81F03"/>
    <w:rsid w:val="00C84F7E"/>
    <w:rsid w:val="00C9045E"/>
    <w:rsid w:val="00CB2458"/>
    <w:rsid w:val="00CC0A2B"/>
    <w:rsid w:val="00CC742D"/>
    <w:rsid w:val="00CD558D"/>
    <w:rsid w:val="00CD61A7"/>
    <w:rsid w:val="00CE1076"/>
    <w:rsid w:val="00D24B54"/>
    <w:rsid w:val="00D26CCD"/>
    <w:rsid w:val="00D32C12"/>
    <w:rsid w:val="00D41E0D"/>
    <w:rsid w:val="00D56936"/>
    <w:rsid w:val="00D641D1"/>
    <w:rsid w:val="00D815B8"/>
    <w:rsid w:val="00D829A0"/>
    <w:rsid w:val="00D82CDA"/>
    <w:rsid w:val="00D909A1"/>
    <w:rsid w:val="00DC2698"/>
    <w:rsid w:val="00DC74CD"/>
    <w:rsid w:val="00DE2786"/>
    <w:rsid w:val="00DF6F85"/>
    <w:rsid w:val="00E07A79"/>
    <w:rsid w:val="00E15DA2"/>
    <w:rsid w:val="00E56794"/>
    <w:rsid w:val="00E73439"/>
    <w:rsid w:val="00E97551"/>
    <w:rsid w:val="00E976A3"/>
    <w:rsid w:val="00EA2A37"/>
    <w:rsid w:val="00EB1502"/>
    <w:rsid w:val="00ED5C87"/>
    <w:rsid w:val="00EF3816"/>
    <w:rsid w:val="00F157D4"/>
    <w:rsid w:val="00F248E2"/>
    <w:rsid w:val="00F27C43"/>
    <w:rsid w:val="00F35528"/>
    <w:rsid w:val="00F476B1"/>
    <w:rsid w:val="00F5795D"/>
    <w:rsid w:val="00F7659A"/>
    <w:rsid w:val="00F827F2"/>
    <w:rsid w:val="00F831D3"/>
    <w:rsid w:val="00FB40C4"/>
    <w:rsid w:val="00FB4510"/>
    <w:rsid w:val="00FB5A4D"/>
    <w:rsid w:val="00FD0CF7"/>
    <w:rsid w:val="00FE4C33"/>
    <w:rsid w:val="00FE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1F936"/>
  <w15:chartTrackingRefBased/>
  <w15:docId w15:val="{798116F6-372C-4598-96CF-BA371696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00"/>
    <w:pPr>
      <w:spacing w:after="0" w:line="240" w:lineRule="auto"/>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D00"/>
    <w:pPr>
      <w:tabs>
        <w:tab w:val="center" w:pos="4680"/>
        <w:tab w:val="right" w:pos="9360"/>
      </w:tabs>
    </w:pPr>
  </w:style>
  <w:style w:type="character" w:customStyle="1" w:styleId="HeaderChar">
    <w:name w:val="Header Char"/>
    <w:basedOn w:val="DefaultParagraphFont"/>
    <w:link w:val="Header"/>
    <w:uiPriority w:val="99"/>
    <w:rsid w:val="00A53D00"/>
    <w:rPr>
      <w:rFonts w:ascii="Times" w:hAnsi="Times"/>
      <w:sz w:val="24"/>
    </w:rPr>
  </w:style>
  <w:style w:type="paragraph" w:styleId="Footer">
    <w:name w:val="footer"/>
    <w:basedOn w:val="Normal"/>
    <w:link w:val="FooterChar"/>
    <w:uiPriority w:val="99"/>
    <w:unhideWhenUsed/>
    <w:rsid w:val="00A53D00"/>
    <w:pPr>
      <w:tabs>
        <w:tab w:val="center" w:pos="4680"/>
        <w:tab w:val="right" w:pos="9360"/>
      </w:tabs>
    </w:pPr>
  </w:style>
  <w:style w:type="character" w:customStyle="1" w:styleId="FooterChar">
    <w:name w:val="Footer Char"/>
    <w:basedOn w:val="DefaultParagraphFont"/>
    <w:link w:val="Footer"/>
    <w:uiPriority w:val="99"/>
    <w:rsid w:val="00A53D00"/>
    <w:rPr>
      <w:rFonts w:ascii="Times" w:hAnsi="Times"/>
      <w:sz w:val="24"/>
    </w:rPr>
  </w:style>
  <w:style w:type="table" w:styleId="TableGrid">
    <w:name w:val="Table Grid"/>
    <w:basedOn w:val="TableNormal"/>
    <w:uiPriority w:val="39"/>
    <w:rsid w:val="001A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00"/>
    <w:rPr>
      <w:rFonts w:ascii="Segoe UI" w:hAnsi="Segoe UI" w:cs="Segoe UI"/>
      <w:sz w:val="18"/>
      <w:szCs w:val="18"/>
    </w:rPr>
  </w:style>
  <w:style w:type="paragraph" w:styleId="ListParagraph">
    <w:name w:val="List Paragraph"/>
    <w:basedOn w:val="Normal"/>
    <w:uiPriority w:val="34"/>
    <w:qFormat/>
    <w:rsid w:val="00B83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869280">
      <w:bodyDiv w:val="1"/>
      <w:marLeft w:val="0"/>
      <w:marRight w:val="0"/>
      <w:marTop w:val="0"/>
      <w:marBottom w:val="0"/>
      <w:divBdr>
        <w:top w:val="none" w:sz="0" w:space="0" w:color="auto"/>
        <w:left w:val="none" w:sz="0" w:space="0" w:color="auto"/>
        <w:bottom w:val="none" w:sz="0" w:space="0" w:color="auto"/>
        <w:right w:val="none" w:sz="0" w:space="0" w:color="auto"/>
      </w:divBdr>
    </w:div>
    <w:div w:id="1015227286">
      <w:bodyDiv w:val="1"/>
      <w:marLeft w:val="0"/>
      <w:marRight w:val="0"/>
      <w:marTop w:val="0"/>
      <w:marBottom w:val="0"/>
      <w:divBdr>
        <w:top w:val="none" w:sz="0" w:space="0" w:color="auto"/>
        <w:left w:val="none" w:sz="0" w:space="0" w:color="auto"/>
        <w:bottom w:val="none" w:sz="0" w:space="0" w:color="auto"/>
        <w:right w:val="none" w:sz="0" w:space="0" w:color="auto"/>
      </w:divBdr>
    </w:div>
    <w:div w:id="17331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5062A7B26364685674F1B9AD51CB9" ma:contentTypeVersion="16" ma:contentTypeDescription="Create a new document." ma:contentTypeScope="" ma:versionID="01846c2eb748342af8f7a920c685a0e2">
  <xsd:schema xmlns:xsd="http://www.w3.org/2001/XMLSchema" xmlns:xs="http://www.w3.org/2001/XMLSchema" xmlns:p="http://schemas.microsoft.com/office/2006/metadata/properties" xmlns:ns2="bd958d24-aa26-4702-9457-8b3c02f307ab" xmlns:ns3="95983808-33c6-40d7-b740-881628301918" targetNamespace="http://schemas.microsoft.com/office/2006/metadata/properties" ma:root="true" ma:fieldsID="4bf9d9c124a601535f2c8e5988883ef0" ns2:_="" ns3:_="">
    <xsd:import namespace="bd958d24-aa26-4702-9457-8b3c02f307ab"/>
    <xsd:import namespace="95983808-33c6-40d7-b740-8816283019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58d24-aa26-4702-9457-8b3c02f30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983808-33c6-40d7-b740-8816283019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8d08590-ce78-4e73-9393-319f64275684}" ma:internalName="TaxCatchAll" ma:showField="CatchAllData" ma:web="95983808-33c6-40d7-b740-881628301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958d24-aa26-4702-9457-8b3c02f307ab">
      <Terms xmlns="http://schemas.microsoft.com/office/infopath/2007/PartnerControls"/>
    </lcf76f155ced4ddcb4097134ff3c332f>
    <TaxCatchAll xmlns="95983808-33c6-40d7-b740-8816283019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0DB7D-4F1A-4FF0-82D2-7958C64CA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58d24-aa26-4702-9457-8b3c02f307ab"/>
    <ds:schemaRef ds:uri="95983808-33c6-40d7-b740-881628301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1A451-C4CE-4DE9-AC38-C4CA17B156A2}">
  <ds:schemaRefs>
    <ds:schemaRef ds:uri="http://schemas.microsoft.com/office/2006/metadata/properties"/>
    <ds:schemaRef ds:uri="http://schemas.microsoft.com/office/infopath/2007/PartnerControls"/>
    <ds:schemaRef ds:uri="bd958d24-aa26-4702-9457-8b3c02f307ab"/>
    <ds:schemaRef ds:uri="95983808-33c6-40d7-b740-881628301918"/>
  </ds:schemaRefs>
</ds:datastoreItem>
</file>

<file path=customXml/itemProps3.xml><?xml version="1.0" encoding="utf-8"?>
<ds:datastoreItem xmlns:ds="http://schemas.openxmlformats.org/officeDocument/2006/customXml" ds:itemID="{2014D4DC-937B-44DD-AE22-A34D585C3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659</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Craig-Speaks, Tanika (Comptroller)</dc:creator>
  <cp:keywords/>
  <dc:description/>
  <cp:lastModifiedBy>Quarles, Audrey (Comptroller)</cp:lastModifiedBy>
  <cp:revision>121</cp:revision>
  <cp:lastPrinted>2024-03-06T16:41:00Z</cp:lastPrinted>
  <dcterms:created xsi:type="dcterms:W3CDTF">2024-03-05T20:19:00Z</dcterms:created>
  <dcterms:modified xsi:type="dcterms:W3CDTF">2024-03-06T19:44:00Z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0x01010064E5062A7B26364685674F1B9AD51CB9</vt:lpwstr>
  </property>
  <property fmtid="{D5CDD505-2E9C-101B-9397-08002B2CF9AE}" pid="3" name="MediaServiceImageTags">
    <vt:lpwstr/>
  </property>
</Properties>
</file>